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p>
    <w:p>
      <w:pPr>
        <w:pStyle w:val="BodyText"/>
        <w:spacing w:before="2"/>
        <w:rPr>
          <w:rFonts w:ascii="Times New Roman"/>
          <w:sz w:val="19"/>
        </w:rPr>
      </w:pPr>
    </w:p>
    <w:p>
      <w:pPr>
        <w:pStyle w:val="Heading1"/>
        <w:spacing w:line="580" w:lineRule="exact"/>
      </w:pPr>
      <w:bookmarkStart w:name="PARTIE 1 – GÉNÉRAL" w:id="1"/>
      <w:bookmarkEnd w:id="1"/>
      <w:r>
        <w:rPr/>
      </w:r>
      <w:r>
        <w:rPr/>
        <w:t>PARTIE 1 – GÉNÉRAL</w:t>
      </w:r>
    </w:p>
    <w:p>
      <w:pPr>
        <w:pStyle w:val="Heading2"/>
        <w:numPr>
          <w:ilvl w:val="1"/>
          <w:numId w:val="1"/>
        </w:numPr>
        <w:tabs>
          <w:tab w:pos="472" w:val="left" w:leader="none"/>
        </w:tabs>
        <w:spacing w:line="240" w:lineRule="auto" w:before="313" w:after="0"/>
        <w:ind w:left="471" w:right="0" w:hanging="331"/>
        <w:jc w:val="left"/>
      </w:pPr>
      <w:r>
        <w:rPr/>
        <w:t>Travaux</w:t>
      </w:r>
      <w:r>
        <w:rPr>
          <w:spacing w:val="-5"/>
        </w:rPr>
        <w:t> </w:t>
      </w:r>
      <w:r>
        <w:rPr/>
        <w:t>Inclus</w:t>
      </w:r>
    </w:p>
    <w:p>
      <w:pPr>
        <w:pStyle w:val="BodyText"/>
        <w:spacing w:before="9"/>
        <w:rPr>
          <w:b/>
        </w:rPr>
      </w:pPr>
    </w:p>
    <w:p>
      <w:pPr>
        <w:pStyle w:val="ListParagraph"/>
        <w:numPr>
          <w:ilvl w:val="2"/>
          <w:numId w:val="1"/>
        </w:numPr>
        <w:tabs>
          <w:tab w:pos="1581" w:val="left" w:leader="none"/>
        </w:tabs>
        <w:spacing w:line="240" w:lineRule="auto" w:before="1" w:after="0"/>
        <w:ind w:left="1580" w:right="138" w:hanging="720"/>
        <w:jc w:val="both"/>
        <w:rPr>
          <w:sz w:val="20"/>
        </w:rPr>
      </w:pPr>
      <w:r>
        <w:rPr>
          <w:sz w:val="20"/>
        </w:rPr>
        <w:t>Fournir et installer la ou les cloisons acoustiques autorétractables telles que montrées sur les dessins architecturaux. Tout le matériel nécessaire, les joints, le mécanisme de levage et les contrôles électriques sont</w:t>
      </w:r>
      <w:r>
        <w:rPr>
          <w:spacing w:val="-27"/>
          <w:sz w:val="20"/>
        </w:rPr>
        <w:t> </w:t>
      </w:r>
      <w:r>
        <w:rPr>
          <w:sz w:val="20"/>
        </w:rPr>
        <w:t>inclus</w:t>
      </w:r>
    </w:p>
    <w:p>
      <w:pPr>
        <w:pStyle w:val="BodyText"/>
        <w:spacing w:before="1"/>
      </w:pPr>
    </w:p>
    <w:p>
      <w:pPr>
        <w:pStyle w:val="Heading2"/>
        <w:numPr>
          <w:ilvl w:val="1"/>
          <w:numId w:val="1"/>
        </w:numPr>
        <w:tabs>
          <w:tab w:pos="472" w:val="left" w:leader="none"/>
        </w:tabs>
        <w:spacing w:line="240" w:lineRule="auto" w:before="0" w:after="0"/>
        <w:ind w:left="471" w:right="0" w:hanging="331"/>
        <w:jc w:val="left"/>
      </w:pPr>
      <w:bookmarkStart w:name="1.2 Travaux connexes (NON INCLUS)" w:id="2"/>
      <w:bookmarkEnd w:id="2"/>
      <w:r>
        <w:rPr>
          <w:b w:val="0"/>
        </w:rPr>
      </w:r>
      <w:bookmarkStart w:name="1.2 Travaux connexes (NON INCLUS)" w:id="3"/>
      <w:bookmarkEnd w:id="3"/>
      <w:r>
        <w:rPr/>
        <w:t>T</w:t>
      </w:r>
      <w:r>
        <w:rPr/>
        <w:t>ravaux connexes (NON</w:t>
      </w:r>
      <w:r>
        <w:rPr>
          <w:spacing w:val="-14"/>
        </w:rPr>
        <w:t> </w:t>
      </w:r>
      <w:r>
        <w:rPr/>
        <w:t>INCLUS)</w:t>
      </w:r>
    </w:p>
    <w:p>
      <w:pPr>
        <w:pStyle w:val="BodyText"/>
        <w:rPr>
          <w:b/>
          <w:sz w:val="22"/>
        </w:rPr>
      </w:pPr>
    </w:p>
    <w:p>
      <w:pPr>
        <w:pStyle w:val="BodyText"/>
        <w:spacing w:before="10"/>
        <w:rPr>
          <w:b/>
          <w:sz w:val="17"/>
        </w:rPr>
      </w:pPr>
    </w:p>
    <w:p>
      <w:pPr>
        <w:pStyle w:val="ListParagraph"/>
        <w:numPr>
          <w:ilvl w:val="2"/>
          <w:numId w:val="1"/>
        </w:numPr>
        <w:tabs>
          <w:tab w:pos="1579" w:val="left" w:leader="none"/>
          <w:tab w:pos="1580" w:val="left" w:leader="none"/>
          <w:tab w:pos="5467" w:val="left" w:leader="none"/>
        </w:tabs>
        <w:spacing w:line="240" w:lineRule="auto" w:before="0" w:after="0"/>
        <w:ind w:left="1579" w:right="371" w:hanging="719"/>
        <w:jc w:val="left"/>
        <w:rPr>
          <w:sz w:val="20"/>
        </w:rPr>
      </w:pPr>
      <w:r>
        <w:rPr>
          <w:sz w:val="20"/>
        </w:rPr>
        <w:t>Le profilé de support principal en acier pour la cloison, de même que les</w:t>
      </w:r>
      <w:r>
        <w:rPr>
          <w:spacing w:val="-32"/>
          <w:sz w:val="20"/>
        </w:rPr>
        <w:t> </w:t>
      </w:r>
      <w:r>
        <w:rPr>
          <w:sz w:val="20"/>
        </w:rPr>
        <w:t>divers supports en acier pour le mécanisme de levage de la cloison acoustique autorétractable</w:t>
      </w:r>
      <w:r>
        <w:rPr>
          <w:spacing w:val="-2"/>
          <w:sz w:val="20"/>
        </w:rPr>
        <w:t> </w:t>
      </w:r>
      <w:r>
        <w:rPr>
          <w:sz w:val="20"/>
        </w:rPr>
        <w:t>– Section</w:t>
      </w:r>
      <w:r>
        <w:rPr>
          <w:sz w:val="20"/>
          <w:u w:val="single"/>
        </w:rPr>
        <w:tab/>
      </w:r>
      <w:r>
        <w:rPr>
          <w:sz w:val="20"/>
        </w:rPr>
        <w:t>.</w:t>
      </w:r>
    </w:p>
    <w:p>
      <w:pPr>
        <w:pStyle w:val="BodyText"/>
        <w:spacing w:before="11"/>
        <w:rPr>
          <w:sz w:val="11"/>
        </w:rPr>
      </w:pPr>
    </w:p>
    <w:p>
      <w:pPr>
        <w:pStyle w:val="ListParagraph"/>
        <w:numPr>
          <w:ilvl w:val="2"/>
          <w:numId w:val="1"/>
        </w:numPr>
        <w:tabs>
          <w:tab w:pos="1580" w:val="left" w:leader="none"/>
          <w:tab w:pos="1581" w:val="left" w:leader="none"/>
          <w:tab w:pos="5736" w:val="left" w:leader="none"/>
        </w:tabs>
        <w:spacing w:line="240" w:lineRule="auto" w:before="93" w:after="0"/>
        <w:ind w:left="1580" w:right="357" w:hanging="720"/>
        <w:jc w:val="left"/>
        <w:rPr>
          <w:sz w:val="20"/>
        </w:rPr>
      </w:pPr>
      <w:r>
        <w:rPr>
          <w:sz w:val="20"/>
        </w:rPr>
        <w:t>Les espaces de rangement au plafond le long de l’axe de la cloison</w:t>
      </w:r>
      <w:r>
        <w:rPr>
          <w:spacing w:val="-28"/>
          <w:sz w:val="20"/>
        </w:rPr>
        <w:t> </w:t>
      </w:r>
      <w:r>
        <w:rPr>
          <w:sz w:val="20"/>
        </w:rPr>
        <w:t>acoustique autorétractables – Section</w:t>
      </w:r>
      <w:r>
        <w:rPr>
          <w:sz w:val="20"/>
          <w:u w:val="single"/>
        </w:rPr>
        <w:tab/>
      </w:r>
      <w:r>
        <w:rPr>
          <w:sz w:val="20"/>
        </w:rPr>
        <w:t>.</w:t>
      </w:r>
    </w:p>
    <w:p>
      <w:pPr>
        <w:pStyle w:val="BodyText"/>
        <w:spacing w:before="11"/>
        <w:rPr>
          <w:sz w:val="11"/>
        </w:rPr>
      </w:pPr>
    </w:p>
    <w:p>
      <w:pPr>
        <w:pStyle w:val="ListParagraph"/>
        <w:numPr>
          <w:ilvl w:val="2"/>
          <w:numId w:val="1"/>
        </w:numPr>
        <w:tabs>
          <w:tab w:pos="1581" w:val="left" w:leader="none"/>
          <w:tab w:pos="8424" w:val="left" w:leader="none"/>
        </w:tabs>
        <w:spacing w:line="240" w:lineRule="auto" w:before="93" w:after="0"/>
        <w:ind w:left="1580" w:right="138" w:hanging="720"/>
        <w:jc w:val="both"/>
        <w:rPr>
          <w:sz w:val="20"/>
        </w:rPr>
      </w:pPr>
      <w:bookmarkStart w:name="1.2.3 Les coffrages d’interruption et l’" w:id="4"/>
      <w:bookmarkEnd w:id="4"/>
      <w:r>
        <w:rPr/>
      </w:r>
      <w:bookmarkStart w:name="1.2.3 Les coffrages d’interruption et l’" w:id="5"/>
      <w:bookmarkEnd w:id="5"/>
      <w:r>
        <w:rPr>
          <w:sz w:val="20"/>
        </w:rPr>
        <w:t>Le</w:t>
      </w:r>
      <w:r>
        <w:rPr>
          <w:sz w:val="20"/>
        </w:rPr>
        <w:t>s coffrages d’interruption et l’isolation acoustique au-dessus, en dessous et dans les murs fixes aux deux extrémités de la cloison acoustique autorétractables, selon la norme ASTM E</w:t>
      </w:r>
      <w:r>
        <w:rPr>
          <w:spacing w:val="-7"/>
          <w:sz w:val="20"/>
        </w:rPr>
        <w:t> </w:t>
      </w:r>
      <w:r>
        <w:rPr>
          <w:sz w:val="20"/>
        </w:rPr>
        <w:t>557-77-</w:t>
      </w:r>
      <w:r>
        <w:rPr>
          <w:spacing w:val="-1"/>
          <w:sz w:val="20"/>
        </w:rPr>
        <w:t> </w:t>
      </w:r>
      <w:r>
        <w:rPr>
          <w:sz w:val="20"/>
        </w:rPr>
        <w:t>Section</w:t>
      </w:r>
      <w:r>
        <w:rPr>
          <w:sz w:val="20"/>
          <w:u w:val="single"/>
        </w:rPr>
        <w:tab/>
      </w:r>
      <w:r>
        <w:rPr>
          <w:sz w:val="20"/>
        </w:rPr>
        <w:t>.</w:t>
      </w:r>
    </w:p>
    <w:p>
      <w:pPr>
        <w:pStyle w:val="BodyText"/>
        <w:spacing w:before="8"/>
        <w:rPr>
          <w:sz w:val="11"/>
        </w:rPr>
      </w:pPr>
    </w:p>
    <w:p>
      <w:pPr>
        <w:pStyle w:val="ListParagraph"/>
        <w:numPr>
          <w:ilvl w:val="2"/>
          <w:numId w:val="1"/>
        </w:numPr>
        <w:tabs>
          <w:tab w:pos="1581" w:val="left" w:leader="none"/>
          <w:tab w:pos="4246" w:val="left" w:leader="none"/>
        </w:tabs>
        <w:spacing w:line="240" w:lineRule="auto" w:before="93" w:after="0"/>
        <w:ind w:left="1580" w:right="139" w:hanging="720"/>
        <w:jc w:val="both"/>
        <w:rPr>
          <w:sz w:val="20"/>
        </w:rPr>
      </w:pPr>
      <w:bookmarkStart w:name="1.2.4 Toute l’installation électrique et" w:id="6"/>
      <w:bookmarkEnd w:id="6"/>
      <w:r>
        <w:rPr/>
      </w:r>
      <w:bookmarkStart w:name="1.2.4 Toute l’installation électrique et" w:id="7"/>
      <w:bookmarkEnd w:id="7"/>
      <w:r>
        <w:rPr>
          <w:sz w:val="20"/>
        </w:rPr>
        <w:t>T</w:t>
      </w:r>
      <w:r>
        <w:rPr>
          <w:sz w:val="20"/>
        </w:rPr>
        <w:t>oute l’installation électrique et les connexions d’alimentation principale, incluant les sectionneurs pour chacun des moteurs. Toute l’installation électrique et les connexions pour les contrôles, incluant l’installation des interrupteurs à clés – Section</w:t>
      </w:r>
      <w:r>
        <w:rPr>
          <w:sz w:val="20"/>
          <w:u w:val="single"/>
        </w:rPr>
        <w:tab/>
      </w:r>
      <w:r>
        <w:rPr>
          <w:sz w:val="20"/>
        </w:rPr>
        <w:t>.</w:t>
      </w:r>
    </w:p>
    <w:p>
      <w:pPr>
        <w:pStyle w:val="BodyText"/>
        <w:spacing w:before="8"/>
        <w:rPr>
          <w:sz w:val="11"/>
        </w:rPr>
      </w:pPr>
    </w:p>
    <w:p>
      <w:pPr>
        <w:pStyle w:val="Heading2"/>
        <w:numPr>
          <w:ilvl w:val="1"/>
          <w:numId w:val="1"/>
        </w:numPr>
        <w:tabs>
          <w:tab w:pos="472" w:val="left" w:leader="none"/>
        </w:tabs>
        <w:spacing w:line="240" w:lineRule="auto" w:before="93" w:after="0"/>
        <w:ind w:left="471" w:right="0" w:hanging="331"/>
        <w:jc w:val="left"/>
      </w:pPr>
      <w:bookmarkStart w:name="1.3 Description du système" w:id="8"/>
      <w:bookmarkEnd w:id="8"/>
      <w:r>
        <w:rPr>
          <w:b w:val="0"/>
        </w:rPr>
      </w:r>
      <w:bookmarkStart w:name="1.3 Description du système" w:id="9"/>
      <w:bookmarkEnd w:id="9"/>
      <w:r>
        <w:rPr/>
        <w:t>D</w:t>
      </w:r>
      <w:r>
        <w:rPr/>
        <w:t>escription du</w:t>
      </w:r>
      <w:r>
        <w:rPr>
          <w:spacing w:val="-8"/>
        </w:rPr>
        <w:t> </w:t>
      </w:r>
      <w:r>
        <w:rPr/>
        <w:t>système</w:t>
      </w:r>
    </w:p>
    <w:p>
      <w:pPr>
        <w:pStyle w:val="BodyText"/>
        <w:rPr>
          <w:b/>
        </w:rPr>
      </w:pPr>
    </w:p>
    <w:p>
      <w:pPr>
        <w:pStyle w:val="ListParagraph"/>
        <w:numPr>
          <w:ilvl w:val="2"/>
          <w:numId w:val="1"/>
        </w:numPr>
        <w:tabs>
          <w:tab w:pos="1359" w:val="left" w:leader="none"/>
        </w:tabs>
        <w:spacing w:line="240" w:lineRule="auto" w:before="0" w:after="0"/>
        <w:ind w:left="1359" w:right="0" w:hanging="500"/>
        <w:jc w:val="left"/>
        <w:rPr>
          <w:sz w:val="20"/>
        </w:rPr>
      </w:pPr>
      <w:r>
        <w:rPr>
          <w:sz w:val="20"/>
        </w:rPr>
        <w:t>Définition</w:t>
      </w:r>
    </w:p>
    <w:p>
      <w:pPr>
        <w:pStyle w:val="BodyText"/>
      </w:pPr>
    </w:p>
    <w:p>
      <w:pPr>
        <w:pStyle w:val="ListParagraph"/>
        <w:numPr>
          <w:ilvl w:val="3"/>
          <w:numId w:val="1"/>
        </w:numPr>
        <w:tabs>
          <w:tab w:pos="2407" w:val="left" w:leader="none"/>
          <w:tab w:pos="2408" w:val="left" w:leader="none"/>
        </w:tabs>
        <w:spacing w:line="240" w:lineRule="auto" w:before="0" w:after="0"/>
        <w:ind w:left="2407" w:right="232" w:hanging="900"/>
        <w:jc w:val="left"/>
        <w:rPr>
          <w:sz w:val="20"/>
        </w:rPr>
      </w:pPr>
      <w:r>
        <w:rPr>
          <w:sz w:val="20"/>
        </w:rPr>
        <w:t>La cloison acoustique autorétractable (appelé dorénavant « cloison automatique ») se réfère spécifiquement aux cloisons acoustiques qui, lorsque en position abaissée (mur fermé), sont des murs rigides, plats et d’aplomb, constitués d’un quadrillage de panneaux acoustiques rectangulaires; lorsque relevés (ouverts), ils se replient vers le haut (verticalement) sans intervention manuelle, à la manière d’un accordéon, dans un espace de rangement au plafond, entre les</w:t>
      </w:r>
      <w:r>
        <w:rPr>
          <w:spacing w:val="-33"/>
          <w:sz w:val="20"/>
        </w:rPr>
        <w:t> </w:t>
      </w:r>
      <w:r>
        <w:rPr>
          <w:sz w:val="20"/>
        </w:rPr>
        <w:t>solives du toit, ou entre les cloisons encastrées. En position abaissée (mur fermé), la cloison doit être composée de deux plans verticaux de panneaux acoustiques, séparés par un espace d’air</w:t>
      </w:r>
      <w:r>
        <w:rPr>
          <w:spacing w:val="-31"/>
          <w:sz w:val="20"/>
        </w:rPr>
        <w:t> </w:t>
      </w:r>
      <w:r>
        <w:rPr>
          <w:sz w:val="20"/>
        </w:rPr>
        <w:t>acoustique.</w:t>
      </w:r>
    </w:p>
    <w:p>
      <w:pPr>
        <w:pStyle w:val="BodyText"/>
        <w:ind w:left="1507"/>
      </w:pPr>
      <w:r>
        <w:rPr>
          <w:w w:val="99"/>
        </w:rPr>
        <w:t>.</w:t>
      </w:r>
    </w:p>
    <w:p>
      <w:pPr>
        <w:pStyle w:val="BodyText"/>
        <w:spacing w:before="11"/>
        <w:rPr>
          <w:sz w:val="11"/>
        </w:rPr>
      </w:pPr>
    </w:p>
    <w:p>
      <w:pPr>
        <w:pStyle w:val="BodyText"/>
        <w:spacing w:before="93"/>
        <w:ind w:left="2407" w:right="141"/>
        <w:jc w:val="both"/>
      </w:pPr>
      <w:r>
        <w:rPr/>
        <w:t>La cloison automatique doit s’ouvrir et se fermer à la manière d’un accordéon, c’est-à-dire que tous les panneaux de la cloison se plient et se déplient en séquence.</w:t>
      </w:r>
    </w:p>
    <w:p>
      <w:pPr>
        <w:pStyle w:val="BodyText"/>
        <w:spacing w:before="10"/>
        <w:rPr>
          <w:sz w:val="19"/>
        </w:rPr>
      </w:pPr>
    </w:p>
    <w:p>
      <w:pPr>
        <w:pStyle w:val="BodyText"/>
        <w:ind w:left="2408" w:right="137"/>
        <w:jc w:val="both"/>
      </w:pPr>
      <w:r>
        <w:rPr>
          <w:u w:val="single"/>
        </w:rPr>
        <w:t>Système d’entraînement standard </w:t>
      </w:r>
      <w:r>
        <w:rPr/>
        <w:t>: Le mécanisme du moteur est installé directement au-dessus de l’axe central de la cloison automatique. De l’acier de support est requis seulement à un endroit. . La longueur minimale de la cloison est de 2745 mm</w:t>
      </w:r>
      <w:r>
        <w:rPr>
          <w:spacing w:val="-15"/>
        </w:rPr>
        <w:t> </w:t>
      </w:r>
      <w:r>
        <w:rPr/>
        <w:t>(9’).</w:t>
      </w:r>
    </w:p>
    <w:p>
      <w:pPr>
        <w:spacing w:after="0"/>
        <w:jc w:val="both"/>
        <w:sectPr>
          <w:headerReference w:type="default" r:id="rId5"/>
          <w:type w:val="continuous"/>
          <w:pgSz w:w="12240" w:h="15840"/>
          <w:pgMar w:header="720" w:top="2080" w:bottom="280" w:left="1660" w:right="1660"/>
          <w:pgNumType w:start="1"/>
        </w:sectPr>
      </w:pPr>
    </w:p>
    <w:p>
      <w:pPr>
        <w:pStyle w:val="BodyText"/>
      </w:pPr>
    </w:p>
    <w:p>
      <w:pPr>
        <w:pStyle w:val="BodyText"/>
      </w:pPr>
    </w:p>
    <w:p>
      <w:pPr>
        <w:pStyle w:val="BodyText"/>
        <w:spacing w:before="8"/>
        <w:rPr>
          <w:sz w:val="21"/>
        </w:rPr>
      </w:pPr>
    </w:p>
    <w:p>
      <w:pPr>
        <w:pStyle w:val="ListParagraph"/>
        <w:numPr>
          <w:ilvl w:val="3"/>
          <w:numId w:val="1"/>
        </w:numPr>
        <w:tabs>
          <w:tab w:pos="2407" w:val="left" w:leader="none"/>
          <w:tab w:pos="2409" w:val="left" w:leader="none"/>
        </w:tabs>
        <w:spacing w:line="240" w:lineRule="auto" w:before="0" w:after="0"/>
        <w:ind w:left="2407" w:right="140" w:hanging="849"/>
        <w:jc w:val="left"/>
        <w:rPr>
          <w:sz w:val="20"/>
        </w:rPr>
      </w:pPr>
      <w:r>
        <w:rPr>
          <w:sz w:val="20"/>
        </w:rPr>
        <w:t>La cloison automatique est opérée en utilisant deux postes de commandes à écrans tactiles. En poussant (et gardant poussé) le pointeur-flèche directionnel sur un écran et en poussant simultanément (et gardant poussé) le symbole « Bouton » sur le deuxième écran tactile causera la cloison de bouger dans la direction voulue. Lorsque la pression manuelle est relâchée, la cloison doit immédiatement s’arrêter de façon rapide et forcée et demeurer immobile. Lorsque la cloison fonctionne normalement, il doit être possible de l’ouvrir (ou de la fermer) partiellement, de l’arrêter et ensuite d’inverser l’opération. Il doit y avoir deux commandes par cloison, situés sur les côtés opposés de la cloison, aux extrémités de la cloison, connectées en série. Les écrans indiqueront les erreurs en cas d’une panne avec le système</w:t>
      </w:r>
      <w:r>
        <w:rPr>
          <w:spacing w:val="-34"/>
          <w:sz w:val="20"/>
        </w:rPr>
        <w:t> </w:t>
      </w:r>
      <w:r>
        <w:rPr>
          <w:sz w:val="20"/>
        </w:rPr>
        <w:t>électrique.</w:t>
      </w:r>
    </w:p>
    <w:p>
      <w:pPr>
        <w:pStyle w:val="BodyText"/>
      </w:pPr>
    </w:p>
    <w:p>
      <w:pPr>
        <w:pStyle w:val="ListParagraph"/>
        <w:numPr>
          <w:ilvl w:val="3"/>
          <w:numId w:val="1"/>
        </w:numPr>
        <w:tabs>
          <w:tab w:pos="2408" w:val="left" w:leader="none"/>
        </w:tabs>
        <w:spacing w:line="240" w:lineRule="auto" w:before="0" w:after="0"/>
        <w:ind w:left="2407" w:right="140" w:hanging="849"/>
        <w:jc w:val="both"/>
        <w:rPr>
          <w:sz w:val="20"/>
        </w:rPr>
      </w:pPr>
      <w:r>
        <w:rPr>
          <w:sz w:val="20"/>
        </w:rPr>
        <w:t>À partir d’une position complètement ouverte, la cloison doit être en mesure d’accomplir son cycle entier de fermeture et d’ouverture sans intervention</w:t>
      </w:r>
      <w:r>
        <w:rPr>
          <w:spacing w:val="-12"/>
          <w:sz w:val="20"/>
        </w:rPr>
        <w:t> </w:t>
      </w:r>
      <w:r>
        <w:rPr>
          <w:sz w:val="20"/>
        </w:rPr>
        <w:t>manuelle</w:t>
      </w:r>
    </w:p>
    <w:p>
      <w:pPr>
        <w:pStyle w:val="BodyText"/>
      </w:pPr>
    </w:p>
    <w:p>
      <w:pPr>
        <w:pStyle w:val="ListParagraph"/>
        <w:numPr>
          <w:ilvl w:val="3"/>
          <w:numId w:val="1"/>
        </w:numPr>
        <w:tabs>
          <w:tab w:pos="2407" w:val="left" w:leader="none"/>
          <w:tab w:pos="2408" w:val="left" w:leader="none"/>
        </w:tabs>
        <w:spacing w:line="240" w:lineRule="auto" w:before="0" w:after="0"/>
        <w:ind w:left="2407" w:right="177" w:hanging="849"/>
        <w:jc w:val="left"/>
        <w:rPr>
          <w:sz w:val="20"/>
        </w:rPr>
      </w:pPr>
      <w:r>
        <w:rPr>
          <w:sz w:val="20"/>
        </w:rPr>
        <w:t>Lorsque la cloison automatique s’abaisse (se ferme), cette dernière</w:t>
      </w:r>
      <w:r>
        <w:rPr>
          <w:spacing w:val="-32"/>
          <w:sz w:val="20"/>
        </w:rPr>
        <w:t> </w:t>
      </w:r>
      <w:r>
        <w:rPr>
          <w:sz w:val="20"/>
        </w:rPr>
        <w:t>doit s’arrêter automatiquement une fois complètement abaissé (fermée).</w:t>
      </w:r>
      <w:r>
        <w:rPr>
          <w:spacing w:val="-30"/>
          <w:sz w:val="20"/>
        </w:rPr>
        <w:t> </w:t>
      </w:r>
      <w:r>
        <w:rPr>
          <w:sz w:val="20"/>
        </w:rPr>
        <w:t>.</w:t>
      </w:r>
    </w:p>
    <w:p>
      <w:pPr>
        <w:pStyle w:val="BodyText"/>
      </w:pPr>
    </w:p>
    <w:p>
      <w:pPr>
        <w:pStyle w:val="ListParagraph"/>
        <w:numPr>
          <w:ilvl w:val="3"/>
          <w:numId w:val="1"/>
        </w:numPr>
        <w:tabs>
          <w:tab w:pos="2407" w:val="left" w:leader="none"/>
          <w:tab w:pos="2408" w:val="left" w:leader="none"/>
        </w:tabs>
        <w:spacing w:line="240" w:lineRule="auto" w:before="0" w:after="0"/>
        <w:ind w:left="2407" w:right="852" w:hanging="849"/>
        <w:jc w:val="left"/>
        <w:rPr>
          <w:sz w:val="20"/>
        </w:rPr>
      </w:pPr>
      <w:r>
        <w:rPr>
          <w:sz w:val="20"/>
        </w:rPr>
        <w:t>Lorsque la cloison automatique monte (ouvre), elle doit s’arrêter automatiquement une fois complètement relevée</w:t>
      </w:r>
      <w:r>
        <w:rPr>
          <w:spacing w:val="-26"/>
          <w:sz w:val="20"/>
        </w:rPr>
        <w:t> </w:t>
      </w:r>
      <w:r>
        <w:rPr>
          <w:sz w:val="20"/>
        </w:rPr>
        <w:t>(ouvert).</w:t>
      </w:r>
    </w:p>
    <w:p>
      <w:pPr>
        <w:pStyle w:val="BodyText"/>
      </w:pPr>
    </w:p>
    <w:p>
      <w:pPr>
        <w:pStyle w:val="ListParagraph"/>
        <w:numPr>
          <w:ilvl w:val="3"/>
          <w:numId w:val="1"/>
        </w:numPr>
        <w:tabs>
          <w:tab w:pos="2407" w:val="left" w:leader="none"/>
          <w:tab w:pos="2408" w:val="left" w:leader="none"/>
        </w:tabs>
        <w:spacing w:line="240" w:lineRule="auto" w:before="0" w:after="0"/>
        <w:ind w:left="2407" w:right="284" w:hanging="849"/>
        <w:jc w:val="left"/>
        <w:rPr>
          <w:sz w:val="20"/>
        </w:rPr>
      </w:pPr>
      <w:r>
        <w:rPr>
          <w:sz w:val="20"/>
        </w:rPr>
        <w:t>La cloison automatique doit se sceller automatiquement et acoustiquement contre le plancher sans avoir recours à aucune intervention manuelle. Les joints du plancher ne doivent pas laisser un espace plus grand que 51 mm (2 po) entre le plancher et le bas des panneaux</w:t>
      </w:r>
      <w:r>
        <w:rPr>
          <w:spacing w:val="-13"/>
          <w:sz w:val="20"/>
        </w:rPr>
        <w:t> </w:t>
      </w:r>
      <w:r>
        <w:rPr>
          <w:sz w:val="20"/>
        </w:rPr>
        <w:t>acoustiques.</w:t>
      </w:r>
    </w:p>
    <w:p>
      <w:pPr>
        <w:pStyle w:val="BodyText"/>
      </w:pPr>
    </w:p>
    <w:p>
      <w:pPr>
        <w:pStyle w:val="ListParagraph"/>
        <w:numPr>
          <w:ilvl w:val="3"/>
          <w:numId w:val="1"/>
        </w:numPr>
        <w:tabs>
          <w:tab w:pos="2408" w:val="left" w:leader="none"/>
        </w:tabs>
        <w:spacing w:line="240" w:lineRule="auto" w:before="0" w:after="0"/>
        <w:ind w:left="2407" w:right="137" w:hanging="849"/>
        <w:jc w:val="both"/>
        <w:rPr>
          <w:sz w:val="20"/>
        </w:rPr>
      </w:pPr>
      <w:r>
        <w:rPr>
          <w:sz w:val="20"/>
        </w:rPr>
        <w:t>La cloison automatique doit se sceller automatiquement et acoustiquement contre les deux murs aux extrémités sans avoir recours à aucune intervention manuelle. Les joints d’extrémités doivent fonctionner de façon à ne pas entrer en contact avec les murs aux extrémités pendant que la cloison automatique est en mouvement. Les joints des extrémités ne doivent pas laisser un espace plus grand qu’environ 25 mm (1 po) entre les panneaux acoustiques et les murs des extrémités. Les joints frottant ou effleurant les murs des extrémités ne sont pas admissibles. Une fois la cloison complètement  abaissée, les joints des extrémités doivent se déployer automatiquement. La pression sur les « Boutons » des écrans tactiles n’est pas nécessaire pour faire déployer les</w:t>
      </w:r>
      <w:r>
        <w:rPr>
          <w:spacing w:val="-12"/>
          <w:sz w:val="20"/>
        </w:rPr>
        <w:t> </w:t>
      </w:r>
      <w:r>
        <w:rPr>
          <w:sz w:val="20"/>
        </w:rPr>
        <w:t>joints.</w:t>
      </w:r>
    </w:p>
    <w:p>
      <w:pPr>
        <w:pStyle w:val="BodyText"/>
      </w:pPr>
    </w:p>
    <w:p>
      <w:pPr>
        <w:pStyle w:val="ListParagraph"/>
        <w:numPr>
          <w:ilvl w:val="3"/>
          <w:numId w:val="1"/>
        </w:numPr>
        <w:tabs>
          <w:tab w:pos="2408" w:val="left" w:leader="none"/>
        </w:tabs>
        <w:spacing w:line="240" w:lineRule="auto" w:before="0" w:after="0"/>
        <w:ind w:left="2407" w:right="139" w:hanging="849"/>
        <w:jc w:val="both"/>
        <w:rPr>
          <w:sz w:val="20"/>
        </w:rPr>
      </w:pPr>
      <w:r>
        <w:rPr>
          <w:sz w:val="20"/>
        </w:rPr>
        <w:t>La cloison automatique doit se sceller automatiquement et acoustiquement contre le plafond sans avoir recours à de l’intervention manuelle. Les joints du haut ne doivent pas laisser un espace plus grand que 51 mm (2 po) entre les panneaux acoustiques du haut et le plafond de l’espace de</w:t>
      </w:r>
      <w:r>
        <w:rPr>
          <w:spacing w:val="-13"/>
          <w:sz w:val="20"/>
        </w:rPr>
        <w:t> </w:t>
      </w:r>
      <w:r>
        <w:rPr>
          <w:sz w:val="20"/>
        </w:rPr>
        <w:t>rangement.</w:t>
      </w:r>
    </w:p>
    <w:p>
      <w:pPr>
        <w:pStyle w:val="BodyText"/>
      </w:pPr>
    </w:p>
    <w:p>
      <w:pPr>
        <w:pStyle w:val="ListParagraph"/>
        <w:numPr>
          <w:ilvl w:val="3"/>
          <w:numId w:val="1"/>
        </w:numPr>
        <w:tabs>
          <w:tab w:pos="2407" w:val="left" w:leader="none"/>
          <w:tab w:pos="2408" w:val="left" w:leader="none"/>
        </w:tabs>
        <w:spacing w:line="240" w:lineRule="auto" w:before="0" w:after="0"/>
        <w:ind w:left="2407" w:right="143" w:hanging="849"/>
        <w:jc w:val="left"/>
        <w:rPr>
          <w:sz w:val="20"/>
        </w:rPr>
      </w:pPr>
      <w:r>
        <w:rPr>
          <w:sz w:val="20"/>
        </w:rPr>
        <w:t>La cloison automatique doit s’ouvrir et se fermer à une vitesse</w:t>
      </w:r>
      <w:r>
        <w:rPr>
          <w:spacing w:val="-29"/>
          <w:sz w:val="20"/>
        </w:rPr>
        <w:t> </w:t>
      </w:r>
      <w:r>
        <w:rPr>
          <w:sz w:val="20"/>
        </w:rPr>
        <w:t>moyenne d’approximativement 1,5 à 3 mètres par minute (5 à 10 pieds par minute).</w:t>
      </w:r>
    </w:p>
    <w:p>
      <w:pPr>
        <w:spacing w:after="0" w:line="240" w:lineRule="auto"/>
        <w:jc w:val="left"/>
        <w:rPr>
          <w:sz w:val="20"/>
        </w:rPr>
        <w:sectPr>
          <w:pgSz w:w="12240" w:h="15840"/>
          <w:pgMar w:header="720" w:footer="0" w:top="2080" w:bottom="280" w:left="1660" w:right="1660"/>
        </w:sectPr>
      </w:pPr>
    </w:p>
    <w:p>
      <w:pPr>
        <w:pStyle w:val="BodyText"/>
      </w:pPr>
    </w:p>
    <w:p>
      <w:pPr>
        <w:pStyle w:val="BodyText"/>
        <w:spacing w:before="8"/>
        <w:rPr>
          <w:sz w:val="21"/>
        </w:rPr>
      </w:pPr>
    </w:p>
    <w:p>
      <w:pPr>
        <w:pStyle w:val="ListParagraph"/>
        <w:numPr>
          <w:ilvl w:val="3"/>
          <w:numId w:val="1"/>
        </w:numPr>
        <w:tabs>
          <w:tab w:pos="2408" w:val="left" w:leader="none"/>
        </w:tabs>
        <w:spacing w:line="240" w:lineRule="auto" w:before="0" w:after="0"/>
        <w:ind w:left="2408" w:right="139" w:hanging="850"/>
        <w:jc w:val="both"/>
        <w:rPr>
          <w:sz w:val="20"/>
        </w:rPr>
      </w:pPr>
      <w:r>
        <w:rPr>
          <w:sz w:val="20"/>
        </w:rPr>
        <w:t>Lorsque la cloison automatique s’abaisse (se ferme), elle doit s’arrêter si le rebord inférieur (du bas) entre fermement en contact avec tout objet se trouvant entre celui-ci et le plancher. La cloison automatique ensuite renversera de trajet pour 3 secondes. Le fonctionnement  normal de la cloison doit reprendre une fois que l’obstacle est</w:t>
      </w:r>
      <w:r>
        <w:rPr>
          <w:spacing w:val="-30"/>
          <w:sz w:val="20"/>
        </w:rPr>
        <w:t> </w:t>
      </w:r>
      <w:r>
        <w:rPr>
          <w:sz w:val="20"/>
        </w:rPr>
        <w:t>retiré.</w:t>
      </w:r>
    </w:p>
    <w:p>
      <w:pPr>
        <w:pStyle w:val="BodyText"/>
        <w:rPr>
          <w:sz w:val="22"/>
        </w:rPr>
      </w:pPr>
    </w:p>
    <w:p>
      <w:pPr>
        <w:pStyle w:val="BodyText"/>
        <w:spacing w:before="10"/>
        <w:rPr>
          <w:sz w:val="17"/>
        </w:rPr>
      </w:pPr>
    </w:p>
    <w:p>
      <w:pPr>
        <w:pStyle w:val="ListParagraph"/>
        <w:numPr>
          <w:ilvl w:val="3"/>
          <w:numId w:val="1"/>
        </w:numPr>
        <w:tabs>
          <w:tab w:pos="2408" w:val="left" w:leader="none"/>
        </w:tabs>
        <w:spacing w:line="240" w:lineRule="auto" w:before="0" w:after="0"/>
        <w:ind w:left="2407" w:right="142" w:hanging="849"/>
        <w:jc w:val="left"/>
        <w:rPr>
          <w:sz w:val="20"/>
        </w:rPr>
      </w:pPr>
      <w:r>
        <w:rPr>
          <w:sz w:val="20"/>
        </w:rPr>
        <w:t>La cloison automatique doit être visiblement plate et rigide lorsqu’elle est en position abaissée</w:t>
      </w:r>
      <w:r>
        <w:rPr>
          <w:spacing w:val="-12"/>
          <w:sz w:val="20"/>
        </w:rPr>
        <w:t> </w:t>
      </w:r>
      <w:r>
        <w:rPr>
          <w:sz w:val="20"/>
        </w:rPr>
        <w:t>(fermée).</w:t>
      </w:r>
    </w:p>
    <w:p>
      <w:pPr>
        <w:pStyle w:val="BodyText"/>
        <w:spacing w:before="5"/>
      </w:pPr>
    </w:p>
    <w:p>
      <w:pPr>
        <w:pStyle w:val="ListParagraph"/>
        <w:numPr>
          <w:ilvl w:val="3"/>
          <w:numId w:val="1"/>
        </w:numPr>
        <w:tabs>
          <w:tab w:pos="2413" w:val="left" w:leader="none"/>
        </w:tabs>
        <w:spacing w:line="228" w:lineRule="exact" w:before="0" w:after="0"/>
        <w:ind w:left="2408" w:right="213" w:hanging="850"/>
        <w:jc w:val="left"/>
        <w:rPr>
          <w:sz w:val="20"/>
        </w:rPr>
      </w:pPr>
      <w:r>
        <w:rPr>
          <w:sz w:val="20"/>
        </w:rPr>
        <w:t>Aucune charnière, console, vis, ni pièce du système mécanique ne doit être visible lorsque la cloison est en position abaissée</w:t>
      </w:r>
      <w:r>
        <w:rPr>
          <w:spacing w:val="-21"/>
          <w:sz w:val="20"/>
        </w:rPr>
        <w:t> </w:t>
      </w:r>
      <w:r>
        <w:rPr>
          <w:sz w:val="20"/>
        </w:rPr>
        <w:t>(fermée).</w:t>
      </w:r>
    </w:p>
    <w:p>
      <w:pPr>
        <w:pStyle w:val="BodyText"/>
        <w:spacing w:before="8"/>
        <w:rPr>
          <w:sz w:val="19"/>
        </w:rPr>
      </w:pPr>
    </w:p>
    <w:p>
      <w:pPr>
        <w:pStyle w:val="ListParagraph"/>
        <w:numPr>
          <w:ilvl w:val="3"/>
          <w:numId w:val="1"/>
        </w:numPr>
        <w:tabs>
          <w:tab w:pos="2408" w:val="left" w:leader="none"/>
        </w:tabs>
        <w:spacing w:line="240" w:lineRule="auto" w:before="0" w:after="0"/>
        <w:ind w:left="2408" w:right="642" w:hanging="850"/>
        <w:jc w:val="left"/>
        <w:rPr>
          <w:sz w:val="20"/>
        </w:rPr>
      </w:pPr>
      <w:r>
        <w:rPr>
          <w:sz w:val="20"/>
        </w:rPr>
        <w:t>Tous les rebords des panneaux doivent être à angle droit, avec</w:t>
      </w:r>
      <w:r>
        <w:rPr>
          <w:spacing w:val="-30"/>
          <w:sz w:val="20"/>
        </w:rPr>
        <w:t> </w:t>
      </w:r>
      <w:r>
        <w:rPr>
          <w:sz w:val="20"/>
        </w:rPr>
        <w:t>un rayon minimum ne dépassant pas 1,6 mm (1/16</w:t>
      </w:r>
      <w:r>
        <w:rPr>
          <w:spacing w:val="-23"/>
          <w:sz w:val="20"/>
        </w:rPr>
        <w:t> </w:t>
      </w:r>
      <w:r>
        <w:rPr>
          <w:sz w:val="20"/>
        </w:rPr>
        <w:t>po).</w:t>
      </w:r>
    </w:p>
    <w:p>
      <w:pPr>
        <w:pStyle w:val="BodyText"/>
        <w:spacing w:before="9"/>
        <w:rPr>
          <w:sz w:val="19"/>
        </w:rPr>
      </w:pPr>
    </w:p>
    <w:p>
      <w:pPr>
        <w:pStyle w:val="ListParagraph"/>
        <w:numPr>
          <w:ilvl w:val="3"/>
          <w:numId w:val="1"/>
        </w:numPr>
        <w:tabs>
          <w:tab w:pos="2408" w:val="left" w:leader="none"/>
        </w:tabs>
        <w:spacing w:line="240" w:lineRule="auto" w:before="0" w:after="0"/>
        <w:ind w:left="2408" w:right="141" w:hanging="850"/>
        <w:jc w:val="left"/>
        <w:rPr>
          <w:sz w:val="20"/>
        </w:rPr>
      </w:pPr>
      <w:r>
        <w:rPr>
          <w:sz w:val="20"/>
        </w:rPr>
        <w:t>Tous les panneaux doivent être rectangulaires, théoriquement de la même taille, à moins qu’ils aient été requis autrement par</w:t>
      </w:r>
      <w:r>
        <w:rPr>
          <w:spacing w:val="-36"/>
          <w:sz w:val="20"/>
        </w:rPr>
        <w:t> </w:t>
      </w:r>
      <w:r>
        <w:rPr>
          <w:sz w:val="20"/>
        </w:rPr>
        <w:t>l’architecte.</w:t>
      </w:r>
    </w:p>
    <w:p>
      <w:pPr>
        <w:pStyle w:val="BodyText"/>
      </w:pPr>
    </w:p>
    <w:p>
      <w:pPr>
        <w:pStyle w:val="ListParagraph"/>
        <w:numPr>
          <w:ilvl w:val="3"/>
          <w:numId w:val="1"/>
        </w:numPr>
        <w:tabs>
          <w:tab w:pos="2408" w:val="left" w:leader="none"/>
        </w:tabs>
        <w:spacing w:line="240" w:lineRule="auto" w:before="0" w:after="0"/>
        <w:ind w:left="2408" w:right="487" w:hanging="850"/>
        <w:jc w:val="left"/>
        <w:rPr>
          <w:sz w:val="20"/>
        </w:rPr>
      </w:pPr>
      <w:r>
        <w:rPr>
          <w:sz w:val="20"/>
        </w:rPr>
        <w:t>Les espaces verticaux et horizontaux entre les panneaux ne</w:t>
      </w:r>
      <w:r>
        <w:rPr>
          <w:spacing w:val="-31"/>
          <w:sz w:val="20"/>
        </w:rPr>
        <w:t> </w:t>
      </w:r>
      <w:r>
        <w:rPr>
          <w:sz w:val="20"/>
        </w:rPr>
        <w:t>doivent pas dépasser 12,7 mm (1/2 po) de</w:t>
      </w:r>
      <w:r>
        <w:rPr>
          <w:spacing w:val="-23"/>
          <w:sz w:val="20"/>
        </w:rPr>
        <w:t> </w:t>
      </w:r>
      <w:r>
        <w:rPr>
          <w:sz w:val="20"/>
        </w:rPr>
        <w:t>largeur.</w:t>
      </w:r>
    </w:p>
    <w:p>
      <w:pPr>
        <w:pStyle w:val="BodyText"/>
        <w:spacing w:before="9"/>
        <w:rPr>
          <w:sz w:val="19"/>
        </w:rPr>
      </w:pPr>
    </w:p>
    <w:p>
      <w:pPr>
        <w:pStyle w:val="ListParagraph"/>
        <w:numPr>
          <w:ilvl w:val="3"/>
          <w:numId w:val="1"/>
        </w:numPr>
        <w:tabs>
          <w:tab w:pos="2408" w:val="left" w:leader="none"/>
        </w:tabs>
        <w:spacing w:line="240" w:lineRule="auto" w:before="0" w:after="0"/>
        <w:ind w:left="2408" w:right="250" w:hanging="850"/>
        <w:jc w:val="left"/>
        <w:rPr>
          <w:sz w:val="20"/>
        </w:rPr>
      </w:pPr>
      <w:r>
        <w:rPr>
          <w:sz w:val="20"/>
        </w:rPr>
        <w:t>La cloison automatique en position relevée doit se ranger dans un espace ne dépassant pas 1810 mm (71-1/4 po) de largeur. La cloison automatique doit avoir un rapport d’empilement en hauteur de 1 pour 5 à 1 pour 10, selon la hauteur de la</w:t>
      </w:r>
      <w:r>
        <w:rPr>
          <w:spacing w:val="-16"/>
          <w:sz w:val="20"/>
        </w:rPr>
        <w:t> </w:t>
      </w:r>
      <w:r>
        <w:rPr>
          <w:sz w:val="20"/>
        </w:rPr>
        <w:t>cloison.</w:t>
      </w:r>
    </w:p>
    <w:p>
      <w:pPr>
        <w:pStyle w:val="BodyText"/>
      </w:pPr>
    </w:p>
    <w:p>
      <w:pPr>
        <w:pStyle w:val="ListParagraph"/>
        <w:numPr>
          <w:ilvl w:val="3"/>
          <w:numId w:val="1"/>
        </w:numPr>
        <w:tabs>
          <w:tab w:pos="2408" w:val="left" w:leader="none"/>
        </w:tabs>
        <w:spacing w:line="240" w:lineRule="auto" w:before="0" w:after="0"/>
        <w:ind w:left="2408" w:right="541" w:hanging="850"/>
        <w:jc w:val="left"/>
        <w:rPr>
          <w:sz w:val="20"/>
        </w:rPr>
      </w:pPr>
      <w:r>
        <w:rPr>
          <w:sz w:val="20"/>
        </w:rPr>
        <w:t>Il doit être possible de retirer individuellement chaque panneau acoustique en utilisant seulement un tournevis. Aucun outil ou équipement spécial ne doit être requis. Le retrait d’un seul</w:t>
      </w:r>
      <w:r>
        <w:rPr>
          <w:spacing w:val="-26"/>
          <w:sz w:val="20"/>
        </w:rPr>
        <w:t> </w:t>
      </w:r>
      <w:r>
        <w:rPr>
          <w:sz w:val="20"/>
        </w:rPr>
        <w:t>panneau acoustique ne doit pas affecter, déboîter ou entraîner le retrait de n’importe lequel des panneaux adjacents ou d’autres panneaux acoustiques.</w:t>
      </w:r>
    </w:p>
    <w:p>
      <w:pPr>
        <w:pStyle w:val="BodyText"/>
        <w:spacing w:before="9"/>
        <w:rPr>
          <w:sz w:val="19"/>
        </w:rPr>
      </w:pPr>
    </w:p>
    <w:p>
      <w:pPr>
        <w:pStyle w:val="ListParagraph"/>
        <w:numPr>
          <w:ilvl w:val="3"/>
          <w:numId w:val="1"/>
        </w:numPr>
        <w:tabs>
          <w:tab w:pos="2408" w:val="left" w:leader="none"/>
        </w:tabs>
        <w:spacing w:line="240" w:lineRule="auto" w:before="0" w:after="0"/>
        <w:ind w:left="2408" w:right="697" w:hanging="850"/>
        <w:jc w:val="left"/>
        <w:rPr>
          <w:sz w:val="20"/>
        </w:rPr>
      </w:pPr>
      <w:r>
        <w:rPr>
          <w:sz w:val="20"/>
        </w:rPr>
        <w:t>La cloison automatique ne doit pas peser plus que les</w:t>
      </w:r>
      <w:r>
        <w:rPr>
          <w:spacing w:val="-27"/>
          <w:sz w:val="20"/>
        </w:rPr>
        <w:t> </w:t>
      </w:r>
      <w:r>
        <w:rPr>
          <w:sz w:val="20"/>
        </w:rPr>
        <w:t>pesanteurs suivantes</w:t>
      </w:r>
      <w:r>
        <w:rPr>
          <w:spacing w:val="-7"/>
          <w:sz w:val="20"/>
        </w:rPr>
        <w:t> </w:t>
      </w:r>
      <w:r>
        <w:rPr>
          <w:sz w:val="20"/>
        </w:rPr>
        <w:t>:</w:t>
      </w:r>
    </w:p>
    <w:p>
      <w:pPr>
        <w:pStyle w:val="BodyText"/>
        <w:ind w:left="2832" w:right="1082"/>
        <w:jc w:val="both"/>
      </w:pPr>
      <w:r>
        <w:rPr/>
        <w:t>Skyfold Zenith</w:t>
      </w:r>
      <w:r>
        <w:rPr>
          <w:position w:val="6"/>
          <w:sz w:val="13"/>
        </w:rPr>
        <w:t>® </w:t>
      </w:r>
      <w:r>
        <w:rPr/>
        <w:t>Premium 51 ~30.4 kg/m² - (6.2 lb/pi²) Skyfold Zenith</w:t>
      </w:r>
      <w:r>
        <w:rPr>
          <w:position w:val="6"/>
          <w:sz w:val="13"/>
        </w:rPr>
        <w:t>® </w:t>
      </w:r>
      <w:r>
        <w:rPr/>
        <w:t>Premium 55 ~33.3 kg/m² - (6.8 lb/pi²) Skyfold Zenith</w:t>
      </w:r>
      <w:r>
        <w:rPr>
          <w:position w:val="6"/>
          <w:sz w:val="13"/>
        </w:rPr>
        <w:t>® </w:t>
      </w:r>
      <w:r>
        <w:rPr/>
        <w:t>Premium 60 ~42 kg/m² - (8.6 lb/pi²) Skyfold Zenith</w:t>
      </w:r>
      <w:r>
        <w:rPr>
          <w:position w:val="6"/>
          <w:sz w:val="13"/>
        </w:rPr>
        <w:t>® </w:t>
      </w:r>
      <w:r>
        <w:rPr/>
        <w:t>Premium NRC ~32.8 kg/m² - (6.5 lbs/pi²)</w:t>
      </w:r>
    </w:p>
    <w:p>
      <w:pPr>
        <w:pStyle w:val="BodyText"/>
        <w:spacing w:before="1"/>
      </w:pPr>
    </w:p>
    <w:p>
      <w:pPr>
        <w:pStyle w:val="BodyText"/>
        <w:ind w:left="2407" w:right="137"/>
        <w:jc w:val="both"/>
      </w:pPr>
      <w:r>
        <w:rPr/>
        <w:t>Les pesanteurs précédentes sont pour une cloison de 7315mm de longueur par 3660mm de hauteur (24’-0” x 12’), sans inclure l’équipement de levage ni le fini architectural des panneaux acoustiques.</w:t>
      </w:r>
    </w:p>
    <w:p>
      <w:pPr>
        <w:pStyle w:val="BodyText"/>
        <w:spacing w:before="9"/>
        <w:rPr>
          <w:sz w:val="19"/>
        </w:rPr>
      </w:pPr>
    </w:p>
    <w:p>
      <w:pPr>
        <w:pStyle w:val="ListParagraph"/>
        <w:numPr>
          <w:ilvl w:val="3"/>
          <w:numId w:val="1"/>
        </w:numPr>
        <w:tabs>
          <w:tab w:pos="2411" w:val="left" w:leader="none"/>
        </w:tabs>
        <w:spacing w:line="240" w:lineRule="auto" w:before="0" w:after="0"/>
        <w:ind w:left="2410" w:right="173" w:hanging="852"/>
        <w:jc w:val="left"/>
        <w:rPr>
          <w:sz w:val="20"/>
        </w:rPr>
      </w:pPr>
      <w:r>
        <w:rPr>
          <w:sz w:val="20"/>
        </w:rPr>
        <w:t>Une cloison automatique totalement opérationnelle, éprouvée </w:t>
      </w:r>
      <w:r>
        <w:rPr>
          <w:sz w:val="20"/>
          <w:u w:val="single"/>
        </w:rPr>
        <w:t>entièrement </w:t>
      </w:r>
      <w:r>
        <w:rPr>
          <w:sz w:val="20"/>
        </w:rPr>
        <w:t>en conformité selon la norme ASTM E90-90 (ISO-140-3), obtiendra une Classification de Transmission du Son (CTS) et un</w:t>
      </w:r>
      <w:r>
        <w:rPr>
          <w:spacing w:val="-25"/>
          <w:sz w:val="20"/>
        </w:rPr>
        <w:t> </w:t>
      </w:r>
      <w:r>
        <w:rPr>
          <w:sz w:val="20"/>
        </w:rPr>
        <w:t>indice ISO (Rw) tel que</w:t>
      </w:r>
      <w:r>
        <w:rPr>
          <w:spacing w:val="-10"/>
          <w:sz w:val="20"/>
        </w:rPr>
        <w:t> </w:t>
      </w:r>
      <w:r>
        <w:rPr>
          <w:sz w:val="20"/>
        </w:rPr>
        <w:t>:</w:t>
      </w:r>
    </w:p>
    <w:p>
      <w:pPr>
        <w:spacing w:after="0" w:line="240" w:lineRule="auto"/>
        <w:jc w:val="left"/>
        <w:rPr>
          <w:sz w:val="20"/>
        </w:rPr>
        <w:sectPr>
          <w:pgSz w:w="12240" w:h="15840"/>
          <w:pgMar w:header="720" w:footer="0" w:top="2080" w:bottom="280" w:left="1660" w:right="1660"/>
        </w:sectPr>
      </w:pPr>
    </w:p>
    <w:p>
      <w:pPr>
        <w:pStyle w:val="BodyText"/>
      </w:pPr>
    </w:p>
    <w:p>
      <w:pPr>
        <w:pStyle w:val="BodyText"/>
        <w:spacing w:before="8"/>
        <w:rPr>
          <w:sz w:val="21"/>
        </w:rPr>
      </w:pPr>
    </w:p>
    <w:p>
      <w:pPr>
        <w:pStyle w:val="BodyText"/>
        <w:ind w:left="2391"/>
      </w:pPr>
      <w:r>
        <w:rPr/>
        <w:t>Skyfold Zenith</w:t>
      </w:r>
      <w:r>
        <w:rPr>
          <w:position w:val="6"/>
          <w:sz w:val="13"/>
        </w:rPr>
        <w:t>® </w:t>
      </w:r>
      <w:r>
        <w:rPr/>
        <w:t>Premium 51:</w:t>
      </w:r>
    </w:p>
    <w:p>
      <w:pPr>
        <w:pStyle w:val="BodyText"/>
        <w:ind w:left="2660"/>
      </w:pPr>
      <w:r>
        <w:rPr/>
        <w:t>Système: CTS 51 (Rw 51dB), Panneau: CTS 61 (Rw 60dB)</w:t>
      </w:r>
    </w:p>
    <w:p>
      <w:pPr>
        <w:pStyle w:val="BodyText"/>
      </w:pPr>
    </w:p>
    <w:p>
      <w:pPr>
        <w:pStyle w:val="BodyText"/>
        <w:ind w:left="2407"/>
      </w:pPr>
      <w:r>
        <w:rPr/>
        <w:t>Skyfold Zenith</w:t>
      </w:r>
      <w:r>
        <w:rPr>
          <w:position w:val="6"/>
          <w:sz w:val="13"/>
        </w:rPr>
        <w:t>® </w:t>
      </w:r>
      <w:r>
        <w:rPr/>
        <w:t>Premium 55:</w:t>
      </w:r>
    </w:p>
    <w:p>
      <w:pPr>
        <w:pStyle w:val="BodyText"/>
        <w:ind w:left="2660"/>
      </w:pPr>
      <w:r>
        <w:rPr/>
        <w:t>Système : CTS 55 (Rw 54dB), Panneau : CTS 61(Rw 60dB)</w:t>
      </w:r>
    </w:p>
    <w:p>
      <w:pPr>
        <w:pStyle w:val="BodyText"/>
        <w:spacing w:before="10"/>
        <w:rPr>
          <w:sz w:val="19"/>
        </w:rPr>
      </w:pPr>
    </w:p>
    <w:p>
      <w:pPr>
        <w:pStyle w:val="BodyText"/>
        <w:ind w:left="2407"/>
      </w:pPr>
      <w:r>
        <w:rPr/>
        <w:t>Skyfold Zenith</w:t>
      </w:r>
      <w:r>
        <w:rPr>
          <w:position w:val="6"/>
          <w:sz w:val="13"/>
        </w:rPr>
        <w:t>® </w:t>
      </w:r>
      <w:r>
        <w:rPr/>
        <w:t>Premium 60:</w:t>
      </w:r>
    </w:p>
    <w:p>
      <w:pPr>
        <w:pStyle w:val="BodyText"/>
        <w:ind w:left="2659"/>
      </w:pPr>
      <w:r>
        <w:rPr/>
        <w:t>Système : CTS 60 (Rw 59dB), Panneau : CTS 66 (Rw 64dB)</w:t>
      </w:r>
    </w:p>
    <w:p>
      <w:pPr>
        <w:pStyle w:val="BodyText"/>
        <w:spacing w:before="1"/>
      </w:pPr>
    </w:p>
    <w:p>
      <w:pPr>
        <w:pStyle w:val="BodyText"/>
        <w:ind w:left="2412"/>
      </w:pPr>
      <w:r>
        <w:rPr/>
        <w:t>Skyfold Zenith</w:t>
      </w:r>
      <w:r>
        <w:rPr>
          <w:position w:val="6"/>
          <w:sz w:val="13"/>
        </w:rPr>
        <w:t>® </w:t>
      </w:r>
      <w:r>
        <w:rPr/>
        <w:t>Premium NRC:</w:t>
      </w:r>
    </w:p>
    <w:p>
      <w:pPr>
        <w:pStyle w:val="BodyText"/>
        <w:ind w:left="2407"/>
      </w:pPr>
      <w:r>
        <w:rPr/>
        <w:t>Système CTS 50 (Rw 49dB), Panneau: CTS 60 (Rw 58dB)</w:t>
      </w:r>
    </w:p>
    <w:p>
      <w:pPr>
        <w:pStyle w:val="BodyText"/>
        <w:rPr>
          <w:sz w:val="22"/>
        </w:rPr>
      </w:pPr>
    </w:p>
    <w:p>
      <w:pPr>
        <w:pStyle w:val="BodyText"/>
        <w:spacing w:before="10"/>
        <w:rPr>
          <w:sz w:val="17"/>
        </w:rPr>
      </w:pPr>
    </w:p>
    <w:p>
      <w:pPr>
        <w:pStyle w:val="ListParagraph"/>
        <w:numPr>
          <w:ilvl w:val="3"/>
          <w:numId w:val="1"/>
        </w:numPr>
        <w:tabs>
          <w:tab w:pos="2411" w:val="left" w:leader="none"/>
        </w:tabs>
        <w:spacing w:line="240" w:lineRule="auto" w:before="0" w:after="0"/>
        <w:ind w:left="2410" w:right="755" w:hanging="852"/>
        <w:jc w:val="left"/>
        <w:rPr>
          <w:sz w:val="20"/>
        </w:rPr>
      </w:pPr>
      <w:r>
        <w:rPr>
          <w:sz w:val="20"/>
        </w:rPr>
        <w:t>Une cloison automatique totalement opérationnelle, éprouvée entièrement en conformité selon la norme ASTM C423 (ISO</w:t>
      </w:r>
      <w:r>
        <w:rPr>
          <w:spacing w:val="-28"/>
          <w:sz w:val="20"/>
        </w:rPr>
        <w:t> </w:t>
      </w:r>
      <w:r>
        <w:rPr>
          <w:sz w:val="20"/>
        </w:rPr>
        <w:t>354) obtiendra un Indice de Réduction du Bruit de</w:t>
      </w:r>
      <w:r>
        <w:rPr>
          <w:spacing w:val="-20"/>
          <w:sz w:val="20"/>
        </w:rPr>
        <w:t> </w:t>
      </w:r>
      <w:r>
        <w:rPr>
          <w:sz w:val="20"/>
        </w:rPr>
        <w:t>(NRC)**:</w:t>
      </w:r>
    </w:p>
    <w:p>
      <w:pPr>
        <w:pStyle w:val="BodyText"/>
        <w:spacing w:before="9"/>
        <w:rPr>
          <w:sz w:val="19"/>
        </w:rPr>
      </w:pPr>
    </w:p>
    <w:p>
      <w:pPr>
        <w:pStyle w:val="BodyText"/>
        <w:ind w:left="2410"/>
      </w:pPr>
      <w:r>
        <w:rPr/>
        <w:t>Skyfold Zenith</w:t>
      </w:r>
      <w:r>
        <w:rPr>
          <w:position w:val="6"/>
          <w:sz w:val="13"/>
        </w:rPr>
        <w:t>® </w:t>
      </w:r>
      <w:r>
        <w:rPr/>
        <w:t>Premium NRC:  NRC 0.65   (SAC 0.65)</w:t>
      </w:r>
    </w:p>
    <w:p>
      <w:pPr>
        <w:pStyle w:val="BodyText"/>
        <w:ind w:left="2410"/>
      </w:pPr>
      <w:r>
        <w:rPr/>
        <w:t>** seulement disponible sur le Skyfold Zenith® NRC</w:t>
      </w:r>
    </w:p>
    <w:p>
      <w:pPr>
        <w:pStyle w:val="BodyText"/>
        <w:rPr>
          <w:sz w:val="22"/>
        </w:rPr>
      </w:pPr>
    </w:p>
    <w:p>
      <w:pPr>
        <w:pStyle w:val="BodyText"/>
        <w:spacing w:before="2"/>
        <w:rPr>
          <w:sz w:val="18"/>
        </w:rPr>
      </w:pPr>
    </w:p>
    <w:p>
      <w:pPr>
        <w:pStyle w:val="ListParagraph"/>
        <w:numPr>
          <w:ilvl w:val="3"/>
          <w:numId w:val="1"/>
        </w:numPr>
        <w:tabs>
          <w:tab w:pos="2408" w:val="left" w:leader="none"/>
        </w:tabs>
        <w:spacing w:line="240" w:lineRule="auto" w:before="0" w:after="0"/>
        <w:ind w:left="2407" w:right="138" w:hanging="849"/>
        <w:jc w:val="both"/>
        <w:rPr>
          <w:sz w:val="20"/>
        </w:rPr>
      </w:pPr>
      <w:r>
        <w:rPr>
          <w:sz w:val="20"/>
        </w:rPr>
        <w:t>La cloison automatique doit être conçue de façon à avoir une vie utile d’au moins 10 000 cycles complets (1 cycle = fermée à ouvert à fermée).</w:t>
      </w:r>
    </w:p>
    <w:p>
      <w:pPr>
        <w:pStyle w:val="BodyText"/>
        <w:rPr>
          <w:sz w:val="26"/>
        </w:rPr>
      </w:pPr>
    </w:p>
    <w:p>
      <w:pPr>
        <w:pStyle w:val="Heading2"/>
        <w:numPr>
          <w:ilvl w:val="1"/>
          <w:numId w:val="2"/>
        </w:numPr>
        <w:tabs>
          <w:tab w:pos="532" w:val="left" w:leader="none"/>
        </w:tabs>
        <w:spacing w:line="240" w:lineRule="auto" w:before="0" w:after="0"/>
        <w:ind w:left="531" w:right="0" w:hanging="391"/>
        <w:jc w:val="left"/>
      </w:pPr>
      <w:r>
        <w:rPr/>
        <w:t>Assurance</w:t>
      </w:r>
      <w:r>
        <w:rPr>
          <w:spacing w:val="-12"/>
        </w:rPr>
        <w:t> </w:t>
      </w:r>
      <w:r>
        <w:rPr/>
        <w:t>Qualité</w:t>
      </w:r>
    </w:p>
    <w:p>
      <w:pPr>
        <w:pStyle w:val="BodyText"/>
        <w:spacing w:before="9"/>
        <w:rPr>
          <w:b/>
          <w:sz w:val="19"/>
        </w:rPr>
      </w:pPr>
    </w:p>
    <w:p>
      <w:pPr>
        <w:pStyle w:val="ListParagraph"/>
        <w:numPr>
          <w:ilvl w:val="2"/>
          <w:numId w:val="2"/>
        </w:numPr>
        <w:tabs>
          <w:tab w:pos="1579" w:val="left" w:leader="none"/>
          <w:tab w:pos="1580" w:val="left" w:leader="none"/>
        </w:tabs>
        <w:spacing w:line="240" w:lineRule="auto" w:before="0" w:after="0"/>
        <w:ind w:left="1579" w:right="450" w:hanging="720"/>
        <w:jc w:val="left"/>
        <w:rPr>
          <w:sz w:val="20"/>
        </w:rPr>
      </w:pPr>
      <w:r>
        <w:rPr>
          <w:sz w:val="20"/>
        </w:rPr>
        <w:t>Les produits spécifiés dans la présente établissent le standard de qualité</w:t>
      </w:r>
      <w:r>
        <w:rPr>
          <w:spacing w:val="-37"/>
          <w:sz w:val="20"/>
        </w:rPr>
        <w:t> </w:t>
      </w:r>
      <w:r>
        <w:rPr>
          <w:sz w:val="20"/>
        </w:rPr>
        <w:t>pour les cloisons automatiques, basé sur les cloisons à commande électrique sur mesure Skyfold Zenith</w:t>
      </w:r>
      <w:r>
        <w:rPr>
          <w:position w:val="6"/>
          <w:sz w:val="13"/>
        </w:rPr>
        <w:t>® </w:t>
      </w:r>
      <w:r>
        <w:rPr>
          <w:sz w:val="18"/>
        </w:rPr>
        <w:t>Premium </w:t>
      </w:r>
      <w:r>
        <w:rPr>
          <w:sz w:val="20"/>
        </w:rPr>
        <w:t>par Skyfold Inc. de Baie-d’Urfé (Montréal), Québec,</w:t>
      </w:r>
      <w:r>
        <w:rPr>
          <w:spacing w:val="-11"/>
          <w:sz w:val="20"/>
        </w:rPr>
        <w:t> </w:t>
      </w:r>
      <w:r>
        <w:rPr>
          <w:sz w:val="20"/>
        </w:rPr>
        <w:t>Canada.</w:t>
      </w:r>
    </w:p>
    <w:p>
      <w:pPr>
        <w:pStyle w:val="BodyText"/>
        <w:spacing w:before="4"/>
      </w:pPr>
    </w:p>
    <w:p>
      <w:pPr>
        <w:spacing w:line="206" w:lineRule="exact" w:before="0"/>
        <w:ind w:left="1373" w:right="0" w:firstLine="9"/>
        <w:jc w:val="left"/>
        <w:rPr>
          <w:sz w:val="18"/>
        </w:rPr>
      </w:pPr>
      <w:r>
        <w:rPr>
          <w:sz w:val="18"/>
        </w:rPr>
        <w:t>Skyfold Zenith</w:t>
      </w:r>
      <w:r>
        <w:rPr>
          <w:position w:val="6"/>
          <w:sz w:val="12"/>
        </w:rPr>
        <w:t>® </w:t>
      </w:r>
      <w:r>
        <w:rPr>
          <w:sz w:val="18"/>
        </w:rPr>
        <w:t>Premium 51: Système: CTS 51 (Rw 51dB), Panneau: CTS 61 (Rw 60dB) Skyfold Zenith</w:t>
      </w:r>
      <w:r>
        <w:rPr>
          <w:position w:val="6"/>
          <w:sz w:val="12"/>
        </w:rPr>
        <w:t>® </w:t>
      </w:r>
      <w:r>
        <w:rPr>
          <w:sz w:val="18"/>
        </w:rPr>
        <w:t>Premium 55: Système: CTS 55 (Rw 54dB), Panneau: CTS 61 (Rw 60dB) Skyfold Zenith</w:t>
      </w:r>
      <w:r>
        <w:rPr>
          <w:position w:val="6"/>
          <w:sz w:val="12"/>
        </w:rPr>
        <w:t>® </w:t>
      </w:r>
      <w:r>
        <w:rPr>
          <w:sz w:val="18"/>
        </w:rPr>
        <w:t>Premium 60: Système: CTS 60 (Rw 59dB), Panneau: CTS 66 (Rw 64dB) Skyfold Zenith</w:t>
      </w:r>
      <w:r>
        <w:rPr>
          <w:position w:val="6"/>
          <w:sz w:val="12"/>
        </w:rPr>
        <w:t>® </w:t>
      </w:r>
      <w:r>
        <w:rPr>
          <w:sz w:val="18"/>
        </w:rPr>
        <w:t>Premium NRC: Système: CTS 50 (Rw 49dB), Panneau: CTS 60 (Rw 58dB)</w:t>
      </w:r>
    </w:p>
    <w:p>
      <w:pPr>
        <w:pStyle w:val="BodyText"/>
        <w:spacing w:before="8"/>
        <w:rPr>
          <w:sz w:val="19"/>
        </w:rPr>
      </w:pPr>
    </w:p>
    <w:p>
      <w:pPr>
        <w:pStyle w:val="BodyText"/>
        <w:ind w:left="1580" w:right="139"/>
        <w:jc w:val="both"/>
      </w:pPr>
      <w:r>
        <w:rPr/>
        <w:t>Des propositions pour des produits ou techniques substituts n’étant pas conformes à ces spécifications doivent être soumises au moins dix (10) jours avant l’appel d’offres. Des rapports d’essais indépendants qui rencontrent les exigences et le concept spécifié dans la présente doivent être soumis pour approbation</w:t>
      </w:r>
    </w:p>
    <w:p>
      <w:pPr>
        <w:pStyle w:val="BodyText"/>
        <w:spacing w:before="9"/>
        <w:rPr>
          <w:sz w:val="19"/>
        </w:rPr>
      </w:pPr>
    </w:p>
    <w:p>
      <w:pPr>
        <w:pStyle w:val="ListParagraph"/>
        <w:numPr>
          <w:ilvl w:val="2"/>
          <w:numId w:val="3"/>
        </w:numPr>
        <w:tabs>
          <w:tab w:pos="1580" w:val="left" w:leader="none"/>
          <w:tab w:pos="1581" w:val="left" w:leader="none"/>
        </w:tabs>
        <w:spacing w:line="240" w:lineRule="auto" w:before="0" w:after="0"/>
        <w:ind w:left="1580" w:right="235" w:hanging="720"/>
        <w:jc w:val="left"/>
        <w:rPr>
          <w:sz w:val="20"/>
        </w:rPr>
      </w:pPr>
      <w:r>
        <w:rPr>
          <w:sz w:val="20"/>
        </w:rPr>
        <w:t>Tout travail et matériel spécifié dans la présente doivent être installés</w:t>
      </w:r>
      <w:r>
        <w:rPr>
          <w:spacing w:val="-32"/>
          <w:sz w:val="20"/>
        </w:rPr>
        <w:t> </w:t>
      </w:r>
      <w:r>
        <w:rPr>
          <w:sz w:val="20"/>
        </w:rPr>
        <w:t>seulement par des représentants et/ou installateurs et/ou des fabricants selon les instructions écrites du</w:t>
      </w:r>
      <w:r>
        <w:rPr>
          <w:spacing w:val="-18"/>
          <w:sz w:val="20"/>
        </w:rPr>
        <w:t> </w:t>
      </w:r>
      <w:r>
        <w:rPr>
          <w:sz w:val="20"/>
        </w:rPr>
        <w:t>fabricant.</w:t>
      </w:r>
    </w:p>
    <w:p>
      <w:pPr>
        <w:pStyle w:val="BodyText"/>
        <w:rPr>
          <w:sz w:val="22"/>
        </w:rPr>
      </w:pPr>
    </w:p>
    <w:p>
      <w:pPr>
        <w:pStyle w:val="BodyText"/>
        <w:spacing w:before="10"/>
        <w:rPr>
          <w:sz w:val="17"/>
        </w:rPr>
      </w:pPr>
    </w:p>
    <w:p>
      <w:pPr>
        <w:pStyle w:val="ListParagraph"/>
        <w:numPr>
          <w:ilvl w:val="2"/>
          <w:numId w:val="3"/>
        </w:numPr>
        <w:tabs>
          <w:tab w:pos="1580" w:val="left" w:leader="none"/>
          <w:tab w:pos="1581" w:val="left" w:leader="none"/>
        </w:tabs>
        <w:spacing w:line="240" w:lineRule="auto" w:before="0" w:after="0"/>
        <w:ind w:left="1580" w:right="140" w:hanging="720"/>
        <w:jc w:val="left"/>
        <w:rPr>
          <w:sz w:val="20"/>
        </w:rPr>
      </w:pPr>
      <w:r>
        <w:rPr>
          <w:sz w:val="20"/>
        </w:rPr>
        <w:t>La cloison automatique doit être fabriquée par une compagnie certifiée ISO- 9001-2008 ou un système de contrôle de la qualité</w:t>
      </w:r>
      <w:r>
        <w:rPr>
          <w:spacing w:val="-27"/>
          <w:sz w:val="20"/>
        </w:rPr>
        <w:t> </w:t>
      </w:r>
      <w:r>
        <w:rPr>
          <w:sz w:val="20"/>
        </w:rPr>
        <w:t>équivalent.</w:t>
      </w:r>
    </w:p>
    <w:p>
      <w:pPr>
        <w:spacing w:after="0" w:line="240" w:lineRule="auto"/>
        <w:jc w:val="left"/>
        <w:rPr>
          <w:sz w:val="20"/>
        </w:rPr>
        <w:sectPr>
          <w:pgSz w:w="12240" w:h="15840"/>
          <w:pgMar w:header="720" w:footer="0" w:top="2080" w:bottom="280" w:left="1660" w:right="1660"/>
        </w:sectPr>
      </w:pPr>
    </w:p>
    <w:p>
      <w:pPr>
        <w:pStyle w:val="BodyText"/>
      </w:pPr>
    </w:p>
    <w:p>
      <w:pPr>
        <w:pStyle w:val="BodyText"/>
        <w:spacing w:before="8"/>
        <w:rPr>
          <w:sz w:val="21"/>
        </w:rPr>
      </w:pPr>
    </w:p>
    <w:p>
      <w:pPr>
        <w:pStyle w:val="Heading2"/>
        <w:numPr>
          <w:ilvl w:val="1"/>
          <w:numId w:val="3"/>
        </w:numPr>
        <w:tabs>
          <w:tab w:pos="472" w:val="left" w:leader="none"/>
        </w:tabs>
        <w:spacing w:line="240" w:lineRule="auto" w:before="0" w:after="0"/>
        <w:ind w:left="471" w:right="0" w:hanging="331"/>
        <w:jc w:val="left"/>
      </w:pPr>
      <w:r>
        <w:rPr/>
        <w:t>Références</w:t>
      </w:r>
    </w:p>
    <w:p>
      <w:pPr>
        <w:pStyle w:val="BodyText"/>
        <w:rPr>
          <w:b/>
        </w:rPr>
      </w:pPr>
    </w:p>
    <w:p>
      <w:pPr>
        <w:pStyle w:val="ListParagraph"/>
        <w:numPr>
          <w:ilvl w:val="2"/>
          <w:numId w:val="4"/>
        </w:numPr>
        <w:tabs>
          <w:tab w:pos="1580" w:val="left" w:leader="none"/>
          <w:tab w:pos="1581" w:val="left" w:leader="none"/>
        </w:tabs>
        <w:spacing w:line="240" w:lineRule="auto" w:before="1" w:after="0"/>
        <w:ind w:left="1580" w:right="770" w:hanging="720"/>
        <w:jc w:val="left"/>
        <w:rPr>
          <w:sz w:val="20"/>
        </w:rPr>
      </w:pPr>
      <w:r>
        <w:rPr>
          <w:sz w:val="20"/>
        </w:rPr>
        <w:t>ASTM E90, Méthode de mesure au laboratoire de la perte de son aérien</w:t>
      </w:r>
      <w:r>
        <w:rPr>
          <w:spacing w:val="-30"/>
          <w:sz w:val="20"/>
        </w:rPr>
        <w:t> </w:t>
      </w:r>
      <w:r>
        <w:rPr>
          <w:sz w:val="20"/>
        </w:rPr>
        <w:t>à travers les cloisons dans les</w:t>
      </w:r>
      <w:r>
        <w:rPr>
          <w:spacing w:val="-18"/>
          <w:sz w:val="20"/>
        </w:rPr>
        <w:t> </w:t>
      </w:r>
      <w:r>
        <w:rPr>
          <w:sz w:val="20"/>
        </w:rPr>
        <w:t>bâtiments.</w:t>
      </w:r>
    </w:p>
    <w:p>
      <w:pPr>
        <w:pStyle w:val="BodyText"/>
        <w:spacing w:line="229" w:lineRule="exact"/>
        <w:ind w:left="1580"/>
        <w:jc w:val="both"/>
      </w:pPr>
      <w:r>
        <w:rPr/>
        <w:t>Annexe A1.15 “Murs mobiles" (pliants ou glissants)</w:t>
      </w:r>
    </w:p>
    <w:p>
      <w:pPr>
        <w:pStyle w:val="BodyText"/>
        <w:ind w:left="1580" w:right="137"/>
        <w:jc w:val="both"/>
      </w:pPr>
      <w:r>
        <w:rPr/>
        <w:t>Annexe A1.15.3 Opération – “Le spécimen ne sera pas considéré comme un mur mobile à moins qu’il ouvre et ferme dans une manière normale. Il sera ouvert et fermé au moins cinq fois après que l’installation soit complétée et éprouvé sans autres ajustements"</w:t>
      </w:r>
    </w:p>
    <w:p>
      <w:pPr>
        <w:pStyle w:val="BodyText"/>
        <w:spacing w:before="2"/>
      </w:pPr>
    </w:p>
    <w:p>
      <w:pPr>
        <w:pStyle w:val="ListParagraph"/>
        <w:numPr>
          <w:ilvl w:val="2"/>
          <w:numId w:val="4"/>
        </w:numPr>
        <w:tabs>
          <w:tab w:pos="1579" w:val="left" w:leader="none"/>
          <w:tab w:pos="1580" w:val="left" w:leader="none"/>
        </w:tabs>
        <w:spacing w:line="240" w:lineRule="auto" w:before="0" w:after="0"/>
        <w:ind w:left="1580" w:right="0" w:hanging="721"/>
        <w:jc w:val="left"/>
        <w:rPr>
          <w:sz w:val="20"/>
        </w:rPr>
      </w:pPr>
      <w:r>
        <w:rPr>
          <w:sz w:val="20"/>
        </w:rPr>
        <w:t>ASTM E413, Classification pour l’isolation</w:t>
      </w:r>
      <w:r>
        <w:rPr>
          <w:spacing w:val="-23"/>
          <w:sz w:val="20"/>
        </w:rPr>
        <w:t> </w:t>
      </w:r>
      <w:r>
        <w:rPr>
          <w:sz w:val="20"/>
        </w:rPr>
        <w:t>acoustique.</w:t>
      </w:r>
    </w:p>
    <w:p>
      <w:pPr>
        <w:pStyle w:val="BodyText"/>
        <w:spacing w:before="9"/>
        <w:rPr>
          <w:sz w:val="19"/>
        </w:rPr>
      </w:pPr>
    </w:p>
    <w:p>
      <w:pPr>
        <w:pStyle w:val="ListParagraph"/>
        <w:numPr>
          <w:ilvl w:val="2"/>
          <w:numId w:val="4"/>
        </w:numPr>
        <w:tabs>
          <w:tab w:pos="1580" w:val="left" w:leader="none"/>
          <w:tab w:pos="1581" w:val="left" w:leader="none"/>
        </w:tabs>
        <w:spacing w:line="240" w:lineRule="auto" w:before="0" w:after="0"/>
        <w:ind w:left="1580" w:right="439" w:hanging="720"/>
        <w:jc w:val="left"/>
        <w:rPr>
          <w:sz w:val="20"/>
        </w:rPr>
      </w:pPr>
      <w:r>
        <w:rPr>
          <w:sz w:val="20"/>
        </w:rPr>
        <w:t>ASTM E557 Pratique courante pour l’application architecturale et de</w:t>
      </w:r>
      <w:r>
        <w:rPr>
          <w:spacing w:val="-34"/>
          <w:sz w:val="20"/>
        </w:rPr>
        <w:t> </w:t>
      </w:r>
      <w:r>
        <w:rPr>
          <w:sz w:val="20"/>
        </w:rPr>
        <w:t>l’isolation des murs</w:t>
      </w:r>
      <w:r>
        <w:rPr>
          <w:spacing w:val="-9"/>
          <w:sz w:val="20"/>
        </w:rPr>
        <w:t> </w:t>
      </w:r>
      <w:r>
        <w:rPr>
          <w:sz w:val="20"/>
        </w:rPr>
        <w:t>mobiles.</w:t>
      </w:r>
    </w:p>
    <w:p>
      <w:pPr>
        <w:pStyle w:val="BodyText"/>
      </w:pPr>
    </w:p>
    <w:p>
      <w:pPr>
        <w:pStyle w:val="ListParagraph"/>
        <w:numPr>
          <w:ilvl w:val="2"/>
          <w:numId w:val="4"/>
        </w:numPr>
        <w:tabs>
          <w:tab w:pos="1580" w:val="left" w:leader="none"/>
          <w:tab w:pos="1581" w:val="left" w:leader="none"/>
        </w:tabs>
        <w:spacing w:line="240" w:lineRule="auto" w:before="0" w:after="0"/>
        <w:ind w:left="1580" w:right="0" w:hanging="720"/>
        <w:jc w:val="left"/>
        <w:rPr>
          <w:sz w:val="20"/>
        </w:rPr>
      </w:pPr>
      <w:r>
        <w:rPr>
          <w:sz w:val="20"/>
        </w:rPr>
        <w:t>ISO 354, Mesurage de l'absorption acoustique en salle</w:t>
      </w:r>
      <w:r>
        <w:rPr>
          <w:spacing w:val="-27"/>
          <w:sz w:val="20"/>
        </w:rPr>
        <w:t> </w:t>
      </w:r>
      <w:r>
        <w:rPr>
          <w:sz w:val="20"/>
        </w:rPr>
        <w:t>réverbérante</w:t>
      </w:r>
    </w:p>
    <w:p>
      <w:pPr>
        <w:pStyle w:val="BodyText"/>
        <w:spacing w:before="9"/>
        <w:rPr>
          <w:sz w:val="19"/>
        </w:rPr>
      </w:pPr>
    </w:p>
    <w:p>
      <w:pPr>
        <w:pStyle w:val="ListParagraph"/>
        <w:numPr>
          <w:ilvl w:val="2"/>
          <w:numId w:val="4"/>
        </w:numPr>
        <w:tabs>
          <w:tab w:pos="1580" w:val="left" w:leader="none"/>
          <w:tab w:pos="1581" w:val="left" w:leader="none"/>
        </w:tabs>
        <w:spacing w:line="240" w:lineRule="auto" w:before="0" w:after="0"/>
        <w:ind w:left="1580" w:right="420" w:hanging="720"/>
        <w:jc w:val="left"/>
        <w:rPr>
          <w:sz w:val="20"/>
        </w:rPr>
      </w:pPr>
      <w:r>
        <w:rPr>
          <w:sz w:val="20"/>
        </w:rPr>
        <w:t>ISO 140-3, Mesurage en laboratoire de l'affaiblissement des bruits aériens</w:t>
      </w:r>
      <w:r>
        <w:rPr>
          <w:spacing w:val="-34"/>
          <w:sz w:val="20"/>
        </w:rPr>
        <w:t> </w:t>
      </w:r>
      <w:r>
        <w:rPr>
          <w:sz w:val="20"/>
        </w:rPr>
        <w:t>par les éléments de</w:t>
      </w:r>
      <w:r>
        <w:rPr>
          <w:spacing w:val="-16"/>
          <w:sz w:val="20"/>
        </w:rPr>
        <w:t> </w:t>
      </w:r>
      <w:r>
        <w:rPr>
          <w:sz w:val="20"/>
        </w:rPr>
        <w:t>construction.</w:t>
      </w:r>
    </w:p>
    <w:p>
      <w:pPr>
        <w:pStyle w:val="BodyText"/>
      </w:pPr>
    </w:p>
    <w:p>
      <w:pPr>
        <w:pStyle w:val="ListParagraph"/>
        <w:numPr>
          <w:ilvl w:val="2"/>
          <w:numId w:val="4"/>
        </w:numPr>
        <w:tabs>
          <w:tab w:pos="1580" w:val="left" w:leader="none"/>
          <w:tab w:pos="1581" w:val="left" w:leader="none"/>
        </w:tabs>
        <w:spacing w:line="240" w:lineRule="auto" w:before="0" w:after="0"/>
        <w:ind w:left="1580" w:right="0" w:hanging="720"/>
        <w:jc w:val="left"/>
        <w:rPr>
          <w:sz w:val="20"/>
        </w:rPr>
      </w:pPr>
      <w:r>
        <w:rPr>
          <w:sz w:val="20"/>
        </w:rPr>
        <w:t>ASTM C423, Mesurage de l’absorption</w:t>
      </w:r>
      <w:r>
        <w:rPr>
          <w:spacing w:val="-18"/>
          <w:sz w:val="20"/>
        </w:rPr>
        <w:t> </w:t>
      </w:r>
      <w:r>
        <w:rPr>
          <w:sz w:val="20"/>
        </w:rPr>
        <w:t>acoustique.</w:t>
      </w:r>
    </w:p>
    <w:p>
      <w:pPr>
        <w:pStyle w:val="BodyText"/>
        <w:spacing w:before="9"/>
        <w:rPr>
          <w:sz w:val="19"/>
        </w:rPr>
      </w:pPr>
    </w:p>
    <w:p>
      <w:pPr>
        <w:pStyle w:val="Heading2"/>
        <w:numPr>
          <w:ilvl w:val="1"/>
          <w:numId w:val="4"/>
        </w:numPr>
        <w:tabs>
          <w:tab w:pos="472" w:val="left" w:leader="none"/>
        </w:tabs>
        <w:spacing w:line="240" w:lineRule="auto" w:before="0" w:after="0"/>
        <w:ind w:left="471" w:right="0" w:hanging="331"/>
        <w:jc w:val="left"/>
      </w:pPr>
      <w:r>
        <w:rPr/>
        <w:t>Documents à</w:t>
      </w:r>
      <w:r>
        <w:rPr>
          <w:spacing w:val="-9"/>
        </w:rPr>
        <w:t> </w:t>
      </w:r>
      <w:r>
        <w:rPr/>
        <w:t>soumettre</w:t>
      </w:r>
    </w:p>
    <w:p>
      <w:pPr>
        <w:pStyle w:val="BodyText"/>
        <w:rPr>
          <w:b/>
        </w:rPr>
      </w:pPr>
    </w:p>
    <w:p>
      <w:pPr>
        <w:pStyle w:val="ListParagraph"/>
        <w:numPr>
          <w:ilvl w:val="2"/>
          <w:numId w:val="4"/>
        </w:numPr>
        <w:tabs>
          <w:tab w:pos="1580" w:val="left" w:leader="none"/>
          <w:tab w:pos="1581" w:val="left" w:leader="none"/>
        </w:tabs>
        <w:spacing w:line="240" w:lineRule="auto" w:before="0" w:after="0"/>
        <w:ind w:left="1580" w:right="604" w:hanging="720"/>
        <w:jc w:val="left"/>
        <w:rPr>
          <w:sz w:val="20"/>
        </w:rPr>
      </w:pPr>
      <w:r>
        <w:rPr>
          <w:sz w:val="20"/>
        </w:rPr>
        <w:t>Soumettre les données techniques du fabricant pour chaque type de</w:t>
      </w:r>
      <w:r>
        <w:rPr>
          <w:spacing w:val="-33"/>
          <w:sz w:val="20"/>
        </w:rPr>
        <w:t> </w:t>
      </w:r>
      <w:r>
        <w:rPr>
          <w:sz w:val="20"/>
        </w:rPr>
        <w:t>cloison automatique spécifiées dans la</w:t>
      </w:r>
      <w:r>
        <w:rPr>
          <w:spacing w:val="-19"/>
          <w:sz w:val="20"/>
        </w:rPr>
        <w:t> </w:t>
      </w:r>
      <w:r>
        <w:rPr>
          <w:sz w:val="20"/>
        </w:rPr>
        <w:t>présente.</w:t>
      </w:r>
    </w:p>
    <w:p>
      <w:pPr>
        <w:pStyle w:val="BodyText"/>
      </w:pPr>
    </w:p>
    <w:p>
      <w:pPr>
        <w:pStyle w:val="ListParagraph"/>
        <w:numPr>
          <w:ilvl w:val="2"/>
          <w:numId w:val="4"/>
        </w:numPr>
        <w:tabs>
          <w:tab w:pos="1580" w:val="left" w:leader="none"/>
          <w:tab w:pos="1581" w:val="left" w:leader="none"/>
        </w:tabs>
        <w:spacing w:line="240" w:lineRule="auto" w:before="0" w:after="0"/>
        <w:ind w:left="1580" w:right="292" w:hanging="720"/>
        <w:jc w:val="left"/>
        <w:rPr>
          <w:sz w:val="20"/>
        </w:rPr>
      </w:pPr>
      <w:r>
        <w:rPr>
          <w:sz w:val="20"/>
        </w:rPr>
        <w:t>Soumettre les dessins d’atelier montrant la disposition complète du système de cloison automatique basé sur des dimensions vérifiées sur le chantier. Les dessins doivent inclure les relations dimensionnelles par rapport aux travaux attenants. Inclure des détails indiquant les matériaux, finitions, tolérances et méthodes de fixation à l’acier du bâtiment ainsi que les exigences en</w:t>
      </w:r>
      <w:r>
        <w:rPr>
          <w:spacing w:val="-38"/>
          <w:sz w:val="20"/>
        </w:rPr>
        <w:t> </w:t>
      </w:r>
      <w:r>
        <w:rPr>
          <w:sz w:val="20"/>
        </w:rPr>
        <w:t>électricité.</w:t>
      </w:r>
    </w:p>
    <w:p>
      <w:pPr>
        <w:pStyle w:val="BodyText"/>
        <w:spacing w:before="9"/>
        <w:rPr>
          <w:sz w:val="19"/>
        </w:rPr>
      </w:pPr>
    </w:p>
    <w:p>
      <w:pPr>
        <w:pStyle w:val="ListParagraph"/>
        <w:numPr>
          <w:ilvl w:val="2"/>
          <w:numId w:val="4"/>
        </w:numPr>
        <w:tabs>
          <w:tab w:pos="1580" w:val="left" w:leader="none"/>
          <w:tab w:pos="1581" w:val="left" w:leader="none"/>
        </w:tabs>
        <w:spacing w:line="240" w:lineRule="auto" w:before="0" w:after="0"/>
        <w:ind w:left="1580" w:right="370" w:hanging="720"/>
        <w:jc w:val="left"/>
        <w:rPr>
          <w:sz w:val="20"/>
        </w:rPr>
      </w:pPr>
      <w:r>
        <w:rPr>
          <w:sz w:val="20"/>
        </w:rPr>
        <w:t>Soumettre les rapports d’essais certifiés témoignant de la conformité aux exigences acoustiques CTS (Rw) telle que spécifiée au paragraphe 1.3.1.20</w:t>
      </w:r>
      <w:r>
        <w:rPr>
          <w:spacing w:val="-34"/>
          <w:sz w:val="20"/>
        </w:rPr>
        <w:t> </w:t>
      </w:r>
      <w:r>
        <w:rPr>
          <w:sz w:val="20"/>
        </w:rPr>
        <w:t>et en accord avec les références présentées aux paragraphes 1.5.1 et</w:t>
      </w:r>
      <w:r>
        <w:rPr>
          <w:spacing w:val="-36"/>
          <w:sz w:val="20"/>
        </w:rPr>
        <w:t> </w:t>
      </w:r>
      <w:r>
        <w:rPr>
          <w:sz w:val="20"/>
        </w:rPr>
        <w:t>1.5.5.</w:t>
      </w:r>
    </w:p>
    <w:p>
      <w:pPr>
        <w:pStyle w:val="BodyText"/>
        <w:rPr>
          <w:sz w:val="22"/>
        </w:rPr>
      </w:pPr>
    </w:p>
    <w:p>
      <w:pPr>
        <w:pStyle w:val="BodyText"/>
        <w:spacing w:before="1"/>
        <w:rPr>
          <w:sz w:val="18"/>
        </w:rPr>
      </w:pPr>
    </w:p>
    <w:p>
      <w:pPr>
        <w:pStyle w:val="Heading2"/>
        <w:numPr>
          <w:ilvl w:val="1"/>
          <w:numId w:val="4"/>
        </w:numPr>
        <w:tabs>
          <w:tab w:pos="473" w:val="left" w:leader="none"/>
        </w:tabs>
        <w:spacing w:line="240" w:lineRule="auto" w:before="0" w:after="0"/>
        <w:ind w:left="472" w:right="0" w:hanging="331"/>
        <w:jc w:val="left"/>
      </w:pPr>
      <w:r>
        <w:rPr/>
        <w:t>Conditions du</w:t>
      </w:r>
      <w:r>
        <w:rPr>
          <w:spacing w:val="-9"/>
        </w:rPr>
        <w:t> </w:t>
      </w:r>
      <w:r>
        <w:rPr/>
        <w:t>Chantier</w:t>
      </w:r>
    </w:p>
    <w:p>
      <w:pPr>
        <w:pStyle w:val="BodyText"/>
        <w:spacing w:before="10"/>
        <w:rPr>
          <w:b/>
          <w:sz w:val="19"/>
        </w:rPr>
      </w:pPr>
    </w:p>
    <w:p>
      <w:pPr>
        <w:pStyle w:val="ListParagraph"/>
        <w:numPr>
          <w:ilvl w:val="2"/>
          <w:numId w:val="4"/>
        </w:numPr>
        <w:tabs>
          <w:tab w:pos="1580" w:val="left" w:leader="none"/>
          <w:tab w:pos="1581" w:val="left" w:leader="none"/>
        </w:tabs>
        <w:spacing w:line="240" w:lineRule="auto" w:before="0" w:after="0"/>
        <w:ind w:left="1581" w:right="224" w:hanging="721"/>
        <w:jc w:val="left"/>
        <w:rPr>
          <w:sz w:val="20"/>
        </w:rPr>
      </w:pPr>
      <w:r>
        <w:rPr>
          <w:sz w:val="20"/>
        </w:rPr>
        <w:t>Le plancher sous la cloison automatique le long de son axe doit être plat et</w:t>
      </w:r>
      <w:r>
        <w:rPr>
          <w:spacing w:val="-32"/>
          <w:sz w:val="20"/>
        </w:rPr>
        <w:t> </w:t>
      </w:r>
      <w:r>
        <w:rPr>
          <w:sz w:val="20"/>
        </w:rPr>
        <w:t>avoir une dénivellation inférieure à +/-6 mm (¼ po) sur toute la longueur de la cloison. L’ondulation d’une crête à un creux de ± 6 mm (¼ po) ne doit pas être inférieure à 610 mm (24 po) et une ondulation d’une crête à un creux de ± mm (1/8 po) ne doit pas être inférieure à 305 mm (12</w:t>
      </w:r>
      <w:r>
        <w:rPr>
          <w:spacing w:val="-18"/>
          <w:sz w:val="20"/>
        </w:rPr>
        <w:t> </w:t>
      </w:r>
      <w:r>
        <w:rPr>
          <w:sz w:val="20"/>
        </w:rPr>
        <w:t>po).</w:t>
      </w:r>
    </w:p>
    <w:p>
      <w:pPr>
        <w:pStyle w:val="BodyText"/>
        <w:spacing w:before="10"/>
        <w:rPr>
          <w:sz w:val="19"/>
        </w:rPr>
      </w:pPr>
    </w:p>
    <w:p>
      <w:pPr>
        <w:pStyle w:val="ListParagraph"/>
        <w:numPr>
          <w:ilvl w:val="2"/>
          <w:numId w:val="4"/>
        </w:numPr>
        <w:tabs>
          <w:tab w:pos="1581" w:val="left" w:leader="none"/>
          <w:tab w:pos="1582" w:val="left" w:leader="none"/>
        </w:tabs>
        <w:spacing w:line="240" w:lineRule="auto" w:before="0" w:after="0"/>
        <w:ind w:left="1581" w:right="314" w:hanging="720"/>
        <w:jc w:val="left"/>
        <w:rPr>
          <w:sz w:val="20"/>
        </w:rPr>
      </w:pPr>
      <w:r>
        <w:rPr>
          <w:sz w:val="20"/>
        </w:rPr>
        <w:t>L’acier de support au-dessus de la cloison automatique le long de son axe doit être parallèle au plancher à l’intérieur de ±12,7 mm (½ po) sur toute la</w:t>
      </w:r>
      <w:r>
        <w:rPr>
          <w:spacing w:val="-30"/>
          <w:sz w:val="20"/>
        </w:rPr>
        <w:t> </w:t>
      </w:r>
      <w:r>
        <w:rPr>
          <w:sz w:val="20"/>
        </w:rPr>
        <w:t>longueur de la cloison. Ceci inclut la flèche. La poutre doit aussi être parallèle avec l’axe central du mur à l’intérieur de ± 3 mm (1/8 po), de gauche à</w:t>
      </w:r>
      <w:r>
        <w:rPr>
          <w:spacing w:val="-28"/>
          <w:sz w:val="20"/>
        </w:rPr>
        <w:t> </w:t>
      </w:r>
      <w:r>
        <w:rPr>
          <w:sz w:val="20"/>
        </w:rPr>
        <w:t>droite.</w:t>
      </w:r>
    </w:p>
    <w:p>
      <w:pPr>
        <w:pStyle w:val="BodyText"/>
        <w:spacing w:before="10"/>
        <w:rPr>
          <w:sz w:val="19"/>
        </w:rPr>
      </w:pPr>
    </w:p>
    <w:p>
      <w:pPr>
        <w:pStyle w:val="ListParagraph"/>
        <w:numPr>
          <w:ilvl w:val="2"/>
          <w:numId w:val="4"/>
        </w:numPr>
        <w:tabs>
          <w:tab w:pos="1581" w:val="left" w:leader="none"/>
          <w:tab w:pos="1582" w:val="left" w:leader="none"/>
        </w:tabs>
        <w:spacing w:line="240" w:lineRule="auto" w:before="0" w:after="0"/>
        <w:ind w:left="1581" w:right="138" w:hanging="720"/>
        <w:jc w:val="left"/>
        <w:rPr>
          <w:sz w:val="20"/>
        </w:rPr>
      </w:pPr>
      <w:r>
        <w:rPr>
          <w:sz w:val="20"/>
        </w:rPr>
        <w:t>Les murs fixes de chaque bord de la cloison doivent être entre +1/4” (6 mm) à -0” (0mm),</w:t>
      </w:r>
      <w:r>
        <w:rPr>
          <w:spacing w:val="-8"/>
          <w:sz w:val="20"/>
        </w:rPr>
        <w:t> </w:t>
      </w:r>
      <w:r>
        <w:rPr>
          <w:sz w:val="20"/>
        </w:rPr>
        <w:t>d’aplomb.</w:t>
      </w:r>
    </w:p>
    <w:p>
      <w:pPr>
        <w:spacing w:after="0" w:line="240" w:lineRule="auto"/>
        <w:jc w:val="left"/>
        <w:rPr>
          <w:sz w:val="20"/>
        </w:rPr>
        <w:sectPr>
          <w:pgSz w:w="12240" w:h="15840"/>
          <w:pgMar w:header="720" w:footer="0" w:top="2080" w:bottom="280" w:left="1660" w:right="1660"/>
        </w:sectPr>
      </w:pPr>
    </w:p>
    <w:p>
      <w:pPr>
        <w:pStyle w:val="BodyText"/>
      </w:pPr>
    </w:p>
    <w:p>
      <w:pPr>
        <w:pStyle w:val="BodyText"/>
        <w:spacing w:before="8"/>
        <w:rPr>
          <w:sz w:val="21"/>
        </w:rPr>
      </w:pPr>
    </w:p>
    <w:p>
      <w:pPr>
        <w:pStyle w:val="ListParagraph"/>
        <w:numPr>
          <w:ilvl w:val="2"/>
          <w:numId w:val="4"/>
        </w:numPr>
        <w:tabs>
          <w:tab w:pos="1580" w:val="left" w:leader="none"/>
          <w:tab w:pos="1581" w:val="left" w:leader="none"/>
        </w:tabs>
        <w:spacing w:line="240" w:lineRule="auto" w:before="0" w:after="0"/>
        <w:ind w:left="1580" w:right="836" w:hanging="720"/>
        <w:jc w:val="left"/>
        <w:rPr>
          <w:sz w:val="20"/>
        </w:rPr>
      </w:pPr>
      <w:r>
        <w:rPr>
          <w:sz w:val="20"/>
        </w:rPr>
        <w:t>Les murs fixes se trouvant aux deux extrémités de la cloison</w:t>
      </w:r>
      <w:r>
        <w:rPr>
          <w:spacing w:val="-31"/>
          <w:sz w:val="20"/>
        </w:rPr>
        <w:t> </w:t>
      </w:r>
      <w:r>
        <w:rPr>
          <w:sz w:val="20"/>
        </w:rPr>
        <w:t>automatique doivent être d’aplomb à l’intérieur de </w:t>
      </w:r>
      <w:r>
        <w:rPr>
          <w:spacing w:val="-3"/>
          <w:sz w:val="20"/>
        </w:rPr>
        <w:t>±6 </w:t>
      </w:r>
      <w:r>
        <w:rPr>
          <w:sz w:val="20"/>
        </w:rPr>
        <w:t>mm (1/4</w:t>
      </w:r>
      <w:r>
        <w:rPr>
          <w:spacing w:val="-12"/>
          <w:sz w:val="20"/>
        </w:rPr>
        <w:t> </w:t>
      </w:r>
      <w:r>
        <w:rPr>
          <w:sz w:val="20"/>
        </w:rPr>
        <w:t>po).</w:t>
      </w:r>
    </w:p>
    <w:p>
      <w:pPr>
        <w:pStyle w:val="BodyText"/>
      </w:pPr>
    </w:p>
    <w:p>
      <w:pPr>
        <w:pStyle w:val="Heading2"/>
        <w:numPr>
          <w:ilvl w:val="1"/>
          <w:numId w:val="4"/>
        </w:numPr>
        <w:tabs>
          <w:tab w:pos="472" w:val="left" w:leader="none"/>
        </w:tabs>
        <w:spacing w:line="240" w:lineRule="auto" w:before="1" w:after="0"/>
        <w:ind w:left="471" w:right="0" w:hanging="331"/>
        <w:jc w:val="left"/>
      </w:pPr>
      <w:r>
        <w:rPr/>
        <w:t>Garantie</w:t>
      </w:r>
    </w:p>
    <w:p>
      <w:pPr>
        <w:pStyle w:val="BodyText"/>
        <w:spacing w:before="10"/>
        <w:rPr>
          <w:b/>
          <w:sz w:val="19"/>
        </w:rPr>
      </w:pPr>
    </w:p>
    <w:p>
      <w:pPr>
        <w:pStyle w:val="ListParagraph"/>
        <w:numPr>
          <w:ilvl w:val="2"/>
          <w:numId w:val="4"/>
        </w:numPr>
        <w:tabs>
          <w:tab w:pos="1558" w:val="left" w:leader="none"/>
          <w:tab w:pos="1559" w:val="left" w:leader="none"/>
        </w:tabs>
        <w:spacing w:line="240" w:lineRule="auto" w:before="0" w:after="0"/>
        <w:ind w:left="1558" w:right="191" w:hanging="710"/>
        <w:jc w:val="left"/>
        <w:rPr>
          <w:sz w:val="20"/>
        </w:rPr>
      </w:pPr>
      <w:r>
        <w:rPr>
          <w:sz w:val="20"/>
        </w:rPr>
        <w:t>La cloison automatique doit être garantie contre les défauts de matériau et de fabrication pendant une période de deux ans ou cinq mille cycles selon la première éventualité à partir de la date de livraison. Garantie prolongée (optionnelle) pour les pièces : Une garantie prolongée au-delà de la garantie de base est disponible pour les pièces seulement (excluant les postes de commande à écran tactile). Elle couvre les défectuosités pendant une période</w:t>
      </w:r>
      <w:r>
        <w:rPr>
          <w:spacing w:val="-33"/>
          <w:sz w:val="20"/>
        </w:rPr>
        <w:t> </w:t>
      </w:r>
      <w:r>
        <w:rPr>
          <w:sz w:val="20"/>
        </w:rPr>
        <w:t>de dix ans ou cinq mille cycles, selon la première éventualité à partir de la date de livraison. Voir le guide de l’utilisateur pour plus de</w:t>
      </w:r>
      <w:r>
        <w:rPr>
          <w:spacing w:val="-25"/>
          <w:sz w:val="20"/>
        </w:rPr>
        <w:t> </w:t>
      </w:r>
      <w:r>
        <w:rPr>
          <w:sz w:val="20"/>
        </w:rPr>
        <w:t>détails.</w:t>
      </w:r>
    </w:p>
    <w:p>
      <w:pPr>
        <w:pStyle w:val="BodyText"/>
      </w:pPr>
    </w:p>
    <w:p>
      <w:pPr>
        <w:pStyle w:val="ListParagraph"/>
        <w:numPr>
          <w:ilvl w:val="2"/>
          <w:numId w:val="4"/>
        </w:numPr>
        <w:tabs>
          <w:tab w:pos="1558" w:val="left" w:leader="none"/>
          <w:tab w:pos="1559" w:val="left" w:leader="none"/>
        </w:tabs>
        <w:spacing w:line="240" w:lineRule="auto" w:before="0" w:after="0"/>
        <w:ind w:left="1558" w:right="404" w:hanging="711"/>
        <w:jc w:val="left"/>
        <w:rPr>
          <w:sz w:val="20"/>
        </w:rPr>
      </w:pPr>
      <w:r>
        <w:rPr>
          <w:sz w:val="20"/>
        </w:rPr>
        <w:t>Performance acoustique : La cloison automatique doit maintenir ses</w:t>
      </w:r>
      <w:r>
        <w:rPr>
          <w:spacing w:val="-33"/>
          <w:sz w:val="20"/>
        </w:rPr>
        <w:t> </w:t>
      </w:r>
      <w:r>
        <w:rPr>
          <w:sz w:val="20"/>
        </w:rPr>
        <w:t>propriétés acoustiques pour une période de 10 ans de la date de livraison tant que la cloison reçoive la maintenance</w:t>
      </w:r>
      <w:r>
        <w:rPr>
          <w:spacing w:val="-20"/>
          <w:sz w:val="20"/>
        </w:rPr>
        <w:t> </w:t>
      </w:r>
      <w:r>
        <w:rPr>
          <w:sz w:val="20"/>
        </w:rPr>
        <w:t>requise.</w:t>
      </w:r>
    </w:p>
    <w:p>
      <w:pPr>
        <w:pStyle w:val="BodyText"/>
      </w:pPr>
    </w:p>
    <w:p>
      <w:pPr>
        <w:pStyle w:val="ListParagraph"/>
        <w:numPr>
          <w:ilvl w:val="2"/>
          <w:numId w:val="4"/>
        </w:numPr>
        <w:tabs>
          <w:tab w:pos="1579" w:val="left" w:leader="none"/>
          <w:tab w:pos="1580" w:val="left" w:leader="none"/>
        </w:tabs>
        <w:spacing w:line="240" w:lineRule="auto" w:before="0" w:after="0"/>
        <w:ind w:left="1579" w:right="146" w:hanging="720"/>
        <w:jc w:val="left"/>
        <w:rPr>
          <w:sz w:val="20"/>
        </w:rPr>
      </w:pPr>
      <w:r>
        <w:rPr>
          <w:sz w:val="20"/>
        </w:rPr>
        <w:t>Les pièces et la main-d’œuvre requises pour l’entretien de la cloison automatique ainsi que les pièces sujettes à une usure normale ne sont pas couvertes par la garantie et sont la responsabilité du propriétaire. (Se référer au programme d’entretien).</w:t>
      </w:r>
    </w:p>
    <w:p>
      <w:pPr>
        <w:pStyle w:val="Heading1"/>
        <w:spacing w:before="150"/>
      </w:pPr>
      <w:bookmarkStart w:name="PARTIE 2 – PRODUITS" w:id="10"/>
      <w:bookmarkEnd w:id="10"/>
      <w:r>
        <w:rPr/>
      </w:r>
      <w:r>
        <w:rPr/>
        <w:t>PARTIE 2 – PRODUITS</w:t>
      </w:r>
    </w:p>
    <w:p>
      <w:pPr>
        <w:pStyle w:val="Heading2"/>
        <w:numPr>
          <w:ilvl w:val="1"/>
          <w:numId w:val="5"/>
        </w:numPr>
        <w:tabs>
          <w:tab w:pos="527" w:val="left" w:leader="none"/>
        </w:tabs>
        <w:spacing w:line="240" w:lineRule="auto" w:before="301" w:after="0"/>
        <w:ind w:left="526" w:right="0" w:hanging="386"/>
        <w:jc w:val="left"/>
      </w:pPr>
      <w:r>
        <w:rPr/>
        <w:t>Fabricants</w:t>
      </w:r>
      <w:r>
        <w:rPr>
          <w:spacing w:val="-11"/>
        </w:rPr>
        <w:t> </w:t>
      </w:r>
      <w:r>
        <w:rPr/>
        <w:t>admissibles</w:t>
      </w:r>
    </w:p>
    <w:p>
      <w:pPr>
        <w:pStyle w:val="BodyText"/>
        <w:spacing w:before="1"/>
        <w:rPr>
          <w:b/>
        </w:rPr>
      </w:pPr>
    </w:p>
    <w:p>
      <w:pPr>
        <w:pStyle w:val="ListParagraph"/>
        <w:numPr>
          <w:ilvl w:val="2"/>
          <w:numId w:val="5"/>
        </w:numPr>
        <w:tabs>
          <w:tab w:pos="1580" w:val="left" w:leader="none"/>
          <w:tab w:pos="1581" w:val="left" w:leader="none"/>
        </w:tabs>
        <w:spacing w:line="240" w:lineRule="auto" w:before="0" w:after="0"/>
        <w:ind w:left="1580" w:right="0" w:hanging="720"/>
        <w:jc w:val="left"/>
        <w:rPr>
          <w:sz w:val="18"/>
        </w:rPr>
      </w:pPr>
      <w:r>
        <w:rPr>
          <w:sz w:val="20"/>
        </w:rPr>
        <w:t>Les</w:t>
      </w:r>
      <w:r>
        <w:rPr>
          <w:spacing w:val="-5"/>
          <w:sz w:val="20"/>
        </w:rPr>
        <w:t> </w:t>
      </w:r>
      <w:r>
        <w:rPr>
          <w:sz w:val="20"/>
        </w:rPr>
        <w:t>cloisons</w:t>
      </w:r>
      <w:r>
        <w:rPr>
          <w:spacing w:val="-5"/>
          <w:sz w:val="20"/>
        </w:rPr>
        <w:t> </w:t>
      </w:r>
      <w:r>
        <w:rPr>
          <w:sz w:val="20"/>
        </w:rPr>
        <w:t>autorétractables</w:t>
      </w:r>
      <w:r>
        <w:rPr>
          <w:spacing w:val="-5"/>
          <w:sz w:val="20"/>
        </w:rPr>
        <w:t> </w:t>
      </w:r>
      <w:r>
        <w:rPr>
          <w:sz w:val="20"/>
        </w:rPr>
        <w:t>fabriquées</w:t>
      </w:r>
      <w:r>
        <w:rPr>
          <w:spacing w:val="-5"/>
          <w:sz w:val="20"/>
        </w:rPr>
        <w:t> </w:t>
      </w:r>
      <w:r>
        <w:rPr>
          <w:sz w:val="20"/>
        </w:rPr>
        <w:t>sur</w:t>
      </w:r>
      <w:r>
        <w:rPr>
          <w:spacing w:val="-5"/>
          <w:sz w:val="20"/>
        </w:rPr>
        <w:t> </w:t>
      </w:r>
      <w:r>
        <w:rPr>
          <w:sz w:val="20"/>
        </w:rPr>
        <w:t>mesure</w:t>
      </w:r>
      <w:r>
        <w:rPr>
          <w:spacing w:val="-6"/>
          <w:sz w:val="20"/>
        </w:rPr>
        <w:t> </w:t>
      </w:r>
      <w:r>
        <w:rPr>
          <w:sz w:val="20"/>
        </w:rPr>
        <w:t>Skyfold</w:t>
      </w:r>
      <w:r>
        <w:rPr>
          <w:spacing w:val="-24"/>
          <w:sz w:val="20"/>
        </w:rPr>
        <w:t> </w:t>
      </w:r>
      <w:r>
        <w:rPr>
          <w:sz w:val="20"/>
        </w:rPr>
        <w:t>Zenith</w:t>
      </w:r>
      <w:r>
        <w:rPr>
          <w:position w:val="6"/>
          <w:sz w:val="13"/>
        </w:rPr>
        <w:t>®</w:t>
      </w:r>
      <w:r>
        <w:rPr>
          <w:spacing w:val="-13"/>
          <w:position w:val="6"/>
          <w:sz w:val="13"/>
        </w:rPr>
        <w:t> </w:t>
      </w:r>
      <w:r>
        <w:rPr>
          <w:sz w:val="18"/>
        </w:rPr>
        <w:t>Premium</w:t>
      </w:r>
    </w:p>
    <w:p>
      <w:pPr>
        <w:pStyle w:val="BodyText"/>
        <w:ind w:left="1580"/>
      </w:pPr>
      <w:r>
        <w:rPr/>
        <w:t>telle que fabriquée par Skyfold Inc. de Baie-d’Urfé (Montréal), Québec, Canada,</w:t>
      </w:r>
    </w:p>
    <w:p>
      <w:pPr>
        <w:pStyle w:val="BodyText"/>
        <w:ind w:left="1580"/>
      </w:pPr>
      <w:r>
        <w:rPr/>
        <w:t>+1 514-457-4767.</w:t>
      </w:r>
    </w:p>
    <w:p>
      <w:pPr>
        <w:spacing w:before="0"/>
        <w:ind w:left="1579" w:right="4628" w:firstLine="0"/>
        <w:jc w:val="left"/>
        <w:rPr>
          <w:b/>
          <w:sz w:val="20"/>
        </w:rPr>
      </w:pPr>
      <w:r>
        <w:rPr>
          <w:sz w:val="20"/>
        </w:rPr>
        <w:t>Courriel: </w:t>
      </w:r>
      <w:hyperlink r:id="rId6">
        <w:r>
          <w:rPr>
            <w:sz w:val="20"/>
          </w:rPr>
          <w:t>skyfold@skyfold.com</w:t>
        </w:r>
      </w:hyperlink>
      <w:r>
        <w:rPr>
          <w:sz w:val="20"/>
        </w:rPr>
        <w:t> Site Web: </w:t>
      </w:r>
      <w:hyperlink r:id="rId7">
        <w:r>
          <w:rPr>
            <w:b/>
            <w:color w:val="0000FF"/>
            <w:sz w:val="20"/>
            <w:u w:val="thick" w:color="0000FF"/>
          </w:rPr>
          <w:t>www.skyfold.com</w:t>
        </w:r>
      </w:hyperlink>
    </w:p>
    <w:p>
      <w:pPr>
        <w:pStyle w:val="BodyText"/>
        <w:spacing w:before="3"/>
        <w:rPr>
          <w:b/>
          <w:sz w:val="11"/>
        </w:rPr>
      </w:pPr>
    </w:p>
    <w:p>
      <w:pPr>
        <w:spacing w:line="235" w:lineRule="auto" w:before="100"/>
        <w:ind w:left="1272" w:right="3" w:firstLine="0"/>
        <w:jc w:val="left"/>
        <w:rPr>
          <w:sz w:val="18"/>
        </w:rPr>
      </w:pPr>
      <w:r>
        <w:rPr>
          <w:sz w:val="18"/>
        </w:rPr>
        <w:t>Skyfold Zenith</w:t>
      </w:r>
      <w:r>
        <w:rPr>
          <w:position w:val="6"/>
          <w:sz w:val="12"/>
        </w:rPr>
        <w:t>® </w:t>
      </w:r>
      <w:r>
        <w:rPr>
          <w:sz w:val="18"/>
        </w:rPr>
        <w:t>Premium 51: Système: CTS 51 (Rw 51dB), Panneau: CTS 61 (Rw 60dB) Skyfold Zenith</w:t>
      </w:r>
      <w:r>
        <w:rPr>
          <w:position w:val="6"/>
          <w:sz w:val="12"/>
        </w:rPr>
        <w:t>® </w:t>
      </w:r>
      <w:r>
        <w:rPr>
          <w:sz w:val="18"/>
        </w:rPr>
        <w:t>Premium 55: Système: CTS 55 (Rw 54dB), Panneau: CTS 61 (Rw 60dB) Skyfold Zenith</w:t>
      </w:r>
      <w:r>
        <w:rPr>
          <w:position w:val="6"/>
          <w:sz w:val="12"/>
        </w:rPr>
        <w:t>® </w:t>
      </w:r>
      <w:r>
        <w:rPr>
          <w:sz w:val="18"/>
        </w:rPr>
        <w:t>Premium 60: Système: CTS 60 (Rw 59dB), Panneau: CTS 66 (Rw 64dB) Skyfold Zenith</w:t>
      </w:r>
      <w:r>
        <w:rPr>
          <w:position w:val="6"/>
          <w:sz w:val="12"/>
        </w:rPr>
        <w:t>® </w:t>
      </w:r>
      <w:r>
        <w:rPr>
          <w:sz w:val="18"/>
        </w:rPr>
        <w:t>Premium NRC: Système: CTS 50 (Rw 49dB), Panneau: CTS 60 (Rw 58dB)</w:t>
      </w:r>
    </w:p>
    <w:p>
      <w:pPr>
        <w:pStyle w:val="BodyText"/>
      </w:pPr>
    </w:p>
    <w:p>
      <w:pPr>
        <w:pStyle w:val="BodyText"/>
        <w:rPr>
          <w:sz w:val="18"/>
        </w:rPr>
      </w:pPr>
    </w:p>
    <w:p>
      <w:pPr>
        <w:pStyle w:val="ListParagraph"/>
        <w:numPr>
          <w:ilvl w:val="2"/>
          <w:numId w:val="5"/>
        </w:numPr>
        <w:tabs>
          <w:tab w:pos="1580" w:val="left" w:leader="none"/>
          <w:tab w:pos="1581" w:val="left" w:leader="none"/>
        </w:tabs>
        <w:spacing w:line="240" w:lineRule="auto" w:before="0" w:after="0"/>
        <w:ind w:left="1580" w:right="416" w:hanging="720"/>
        <w:jc w:val="left"/>
        <w:rPr>
          <w:sz w:val="20"/>
        </w:rPr>
      </w:pPr>
      <w:r>
        <w:rPr>
          <w:sz w:val="20"/>
        </w:rPr>
        <w:t>Des</w:t>
      </w:r>
      <w:r>
        <w:rPr>
          <w:spacing w:val="-5"/>
          <w:sz w:val="20"/>
        </w:rPr>
        <w:t> </w:t>
      </w:r>
      <w:r>
        <w:rPr>
          <w:sz w:val="20"/>
        </w:rPr>
        <w:t>systèmes</w:t>
      </w:r>
      <w:r>
        <w:rPr>
          <w:spacing w:val="-5"/>
          <w:sz w:val="20"/>
        </w:rPr>
        <w:t> </w:t>
      </w:r>
      <w:r>
        <w:rPr>
          <w:sz w:val="20"/>
        </w:rPr>
        <w:t>alternatifs</w:t>
      </w:r>
      <w:r>
        <w:rPr>
          <w:spacing w:val="-5"/>
          <w:sz w:val="20"/>
        </w:rPr>
        <w:t> </w:t>
      </w:r>
      <w:r>
        <w:rPr>
          <w:sz w:val="20"/>
        </w:rPr>
        <w:t>peuvent</w:t>
      </w:r>
      <w:r>
        <w:rPr>
          <w:spacing w:val="-4"/>
          <w:sz w:val="20"/>
        </w:rPr>
        <w:t> </w:t>
      </w:r>
      <w:r>
        <w:rPr>
          <w:sz w:val="20"/>
        </w:rPr>
        <w:t>être</w:t>
      </w:r>
      <w:r>
        <w:rPr>
          <w:spacing w:val="-5"/>
          <w:sz w:val="20"/>
        </w:rPr>
        <w:t> </w:t>
      </w:r>
      <w:r>
        <w:rPr>
          <w:sz w:val="20"/>
        </w:rPr>
        <w:t>utilisés</w:t>
      </w:r>
      <w:r>
        <w:rPr>
          <w:spacing w:val="-5"/>
          <w:sz w:val="20"/>
        </w:rPr>
        <w:t> </w:t>
      </w:r>
      <w:r>
        <w:rPr>
          <w:sz w:val="20"/>
        </w:rPr>
        <w:t>s’ils</w:t>
      </w:r>
      <w:r>
        <w:rPr>
          <w:spacing w:val="-5"/>
          <w:sz w:val="20"/>
        </w:rPr>
        <w:t> </w:t>
      </w:r>
      <w:r>
        <w:rPr>
          <w:sz w:val="20"/>
        </w:rPr>
        <w:t>rencontrent</w:t>
      </w:r>
      <w:r>
        <w:rPr>
          <w:spacing w:val="-4"/>
          <w:sz w:val="20"/>
        </w:rPr>
        <w:t> </w:t>
      </w:r>
      <w:r>
        <w:rPr>
          <w:sz w:val="20"/>
        </w:rPr>
        <w:t>ou</w:t>
      </w:r>
      <w:r>
        <w:rPr>
          <w:spacing w:val="-5"/>
          <w:sz w:val="20"/>
        </w:rPr>
        <w:t> </w:t>
      </w:r>
      <w:r>
        <w:rPr>
          <w:sz w:val="20"/>
        </w:rPr>
        <w:t>excèdent</w:t>
      </w:r>
      <w:r>
        <w:rPr>
          <w:spacing w:val="-4"/>
          <w:sz w:val="20"/>
        </w:rPr>
        <w:t> </w:t>
      </w:r>
      <w:r>
        <w:rPr>
          <w:sz w:val="20"/>
        </w:rPr>
        <w:t>les critères de performance décrite ci-dessus dans la Partie 1 – Spécifications générales et s’ils sont approuvés selon les dispositions de 1.4.1</w:t>
      </w:r>
      <w:r>
        <w:rPr>
          <w:spacing w:val="-32"/>
          <w:sz w:val="20"/>
        </w:rPr>
        <w:t> </w:t>
      </w:r>
      <w:r>
        <w:rPr>
          <w:sz w:val="20"/>
        </w:rPr>
        <w:t>ci-dessus.</w:t>
      </w:r>
    </w:p>
    <w:p>
      <w:pPr>
        <w:pStyle w:val="BodyText"/>
        <w:spacing w:before="9"/>
        <w:rPr>
          <w:sz w:val="19"/>
        </w:rPr>
      </w:pPr>
    </w:p>
    <w:p>
      <w:pPr>
        <w:pStyle w:val="Heading2"/>
        <w:numPr>
          <w:ilvl w:val="1"/>
          <w:numId w:val="6"/>
        </w:numPr>
        <w:tabs>
          <w:tab w:pos="472" w:val="left" w:leader="none"/>
        </w:tabs>
        <w:spacing w:line="240" w:lineRule="auto" w:before="0" w:after="0"/>
        <w:ind w:left="471" w:right="0" w:hanging="331"/>
        <w:jc w:val="left"/>
      </w:pPr>
      <w:r>
        <w:rPr/>
        <w:t>Matériaux</w:t>
      </w:r>
    </w:p>
    <w:p>
      <w:pPr>
        <w:pStyle w:val="BodyText"/>
        <w:rPr>
          <w:b/>
        </w:rPr>
      </w:pPr>
    </w:p>
    <w:p>
      <w:pPr>
        <w:pStyle w:val="ListParagraph"/>
        <w:numPr>
          <w:ilvl w:val="2"/>
          <w:numId w:val="6"/>
        </w:numPr>
        <w:tabs>
          <w:tab w:pos="1360" w:val="left" w:leader="none"/>
        </w:tabs>
        <w:spacing w:line="240" w:lineRule="auto" w:before="0" w:after="0"/>
        <w:ind w:left="1359" w:right="0" w:hanging="499"/>
        <w:jc w:val="left"/>
        <w:rPr>
          <w:sz w:val="20"/>
        </w:rPr>
      </w:pPr>
      <w:r>
        <w:rPr>
          <w:sz w:val="20"/>
        </w:rPr>
        <w:t>Panneaux</w:t>
      </w:r>
      <w:r>
        <w:rPr>
          <w:spacing w:val="-8"/>
          <w:sz w:val="20"/>
        </w:rPr>
        <w:t> </w:t>
      </w:r>
      <w:r>
        <w:rPr>
          <w:sz w:val="20"/>
        </w:rPr>
        <w:t>Acoustiques</w:t>
      </w:r>
    </w:p>
    <w:p>
      <w:pPr>
        <w:pStyle w:val="BodyText"/>
      </w:pPr>
    </w:p>
    <w:p>
      <w:pPr>
        <w:pStyle w:val="ListParagraph"/>
        <w:numPr>
          <w:ilvl w:val="3"/>
          <w:numId w:val="6"/>
        </w:numPr>
        <w:tabs>
          <w:tab w:pos="2301" w:val="left" w:leader="none"/>
        </w:tabs>
        <w:spacing w:line="240" w:lineRule="auto" w:before="0" w:after="0"/>
        <w:ind w:left="2300" w:right="317" w:hanging="720"/>
        <w:jc w:val="left"/>
        <w:rPr>
          <w:sz w:val="20"/>
        </w:rPr>
      </w:pPr>
      <w:r>
        <w:rPr>
          <w:sz w:val="20"/>
        </w:rPr>
        <w:t>Les panneaux acoustiques doivent être parés d’acier, compatible avec une grande variété de finitions architecturales telles que la peinture,</w:t>
      </w:r>
      <w:r>
        <w:rPr>
          <w:spacing w:val="-36"/>
          <w:sz w:val="20"/>
        </w:rPr>
        <w:t> </w:t>
      </w:r>
      <w:r>
        <w:rPr>
          <w:sz w:val="20"/>
        </w:rPr>
        <w:t>les tissus*, le vinyle, les métaux de spécialité, le bois plaqué,</w:t>
      </w:r>
      <w:r>
        <w:rPr>
          <w:spacing w:val="-30"/>
          <w:sz w:val="20"/>
        </w:rPr>
        <w:t> </w:t>
      </w:r>
      <w:r>
        <w:rPr>
          <w:sz w:val="20"/>
        </w:rPr>
        <w:t>etc.</w:t>
      </w:r>
    </w:p>
    <w:p>
      <w:pPr>
        <w:spacing w:after="0" w:line="240" w:lineRule="auto"/>
        <w:jc w:val="left"/>
        <w:rPr>
          <w:sz w:val="20"/>
        </w:rPr>
        <w:sectPr>
          <w:pgSz w:w="12240" w:h="15840"/>
          <w:pgMar w:header="720" w:footer="0" w:top="2080" w:bottom="280" w:left="1660" w:right="1660"/>
        </w:sectPr>
      </w:pPr>
    </w:p>
    <w:p>
      <w:pPr>
        <w:pStyle w:val="BodyText"/>
      </w:pPr>
    </w:p>
    <w:p>
      <w:pPr>
        <w:pStyle w:val="BodyText"/>
        <w:spacing w:before="8"/>
        <w:rPr>
          <w:sz w:val="21"/>
        </w:rPr>
      </w:pPr>
    </w:p>
    <w:p>
      <w:pPr>
        <w:pStyle w:val="BodyText"/>
        <w:ind w:left="2299" w:right="899"/>
      </w:pPr>
      <w:r>
        <w:rPr/>
        <w:t>*Seuls les tissus acoustiquement transparents peuvent être utilisés pour le Skyfold Zenith</w:t>
      </w:r>
      <w:r>
        <w:rPr>
          <w:position w:val="6"/>
          <w:sz w:val="13"/>
        </w:rPr>
        <w:t>® </w:t>
      </w:r>
      <w:r>
        <w:rPr/>
        <w:t>Premium NRC.</w:t>
      </w:r>
    </w:p>
    <w:p>
      <w:pPr>
        <w:pStyle w:val="BodyText"/>
      </w:pPr>
    </w:p>
    <w:p>
      <w:pPr>
        <w:pStyle w:val="ListParagraph"/>
        <w:numPr>
          <w:ilvl w:val="3"/>
          <w:numId w:val="6"/>
        </w:numPr>
        <w:tabs>
          <w:tab w:pos="2300" w:val="left" w:leader="none"/>
        </w:tabs>
        <w:spacing w:line="240" w:lineRule="auto" w:before="0" w:after="0"/>
        <w:ind w:left="2299" w:right="1085" w:hanging="719"/>
        <w:jc w:val="left"/>
        <w:rPr>
          <w:sz w:val="20"/>
        </w:rPr>
      </w:pPr>
      <w:r>
        <w:rPr>
          <w:sz w:val="20"/>
        </w:rPr>
        <w:t>Les panneaux acoustiques, de même que l’isolant acoustique,</w:t>
      </w:r>
      <w:r>
        <w:rPr>
          <w:spacing w:val="-26"/>
          <w:sz w:val="20"/>
        </w:rPr>
        <w:t> </w:t>
      </w:r>
      <w:r>
        <w:rPr>
          <w:sz w:val="20"/>
        </w:rPr>
        <w:t>doivent être, autant que possible, fabriqués de matériaux ininflammables ou ignifuges.</w:t>
      </w:r>
    </w:p>
    <w:p>
      <w:pPr>
        <w:pStyle w:val="BodyText"/>
      </w:pPr>
    </w:p>
    <w:p>
      <w:pPr>
        <w:pStyle w:val="ListParagraph"/>
        <w:numPr>
          <w:ilvl w:val="3"/>
          <w:numId w:val="6"/>
        </w:numPr>
        <w:tabs>
          <w:tab w:pos="2300" w:val="left" w:leader="none"/>
        </w:tabs>
        <w:spacing w:line="240" w:lineRule="auto" w:before="0" w:after="0"/>
        <w:ind w:left="2299" w:right="1030" w:hanging="720"/>
        <w:jc w:val="left"/>
        <w:rPr>
          <w:sz w:val="20"/>
        </w:rPr>
      </w:pPr>
      <w:r>
        <w:rPr>
          <w:sz w:val="20"/>
        </w:rPr>
        <w:t>Les panneaux acoustiques doivent être fabriqués de manière à être aussi durs que possible afin de satisfaire le critère de rigidité lorsque</w:t>
      </w:r>
      <w:r>
        <w:rPr>
          <w:spacing w:val="-28"/>
          <w:sz w:val="20"/>
        </w:rPr>
        <w:t> </w:t>
      </w:r>
      <w:r>
        <w:rPr>
          <w:sz w:val="20"/>
        </w:rPr>
        <w:t>la cloison automatique est en position abaissée (fermée) et pour assurer qu’il n’y ait pas d’interférence entre les panneaux lorsque la cloison est en</w:t>
      </w:r>
      <w:r>
        <w:rPr>
          <w:spacing w:val="-8"/>
          <w:sz w:val="20"/>
        </w:rPr>
        <w:t> </w:t>
      </w:r>
      <w:r>
        <w:rPr>
          <w:sz w:val="20"/>
        </w:rPr>
        <w:t>mouvement.</w:t>
      </w:r>
    </w:p>
    <w:p>
      <w:pPr>
        <w:pStyle w:val="BodyText"/>
      </w:pPr>
    </w:p>
    <w:p>
      <w:pPr>
        <w:pStyle w:val="ListParagraph"/>
        <w:numPr>
          <w:ilvl w:val="3"/>
          <w:numId w:val="6"/>
        </w:numPr>
        <w:tabs>
          <w:tab w:pos="2300" w:val="left" w:leader="none"/>
        </w:tabs>
        <w:spacing w:line="240" w:lineRule="auto" w:before="0" w:after="0"/>
        <w:ind w:left="2299" w:right="1042" w:hanging="720"/>
        <w:jc w:val="left"/>
        <w:rPr>
          <w:sz w:val="20"/>
        </w:rPr>
      </w:pPr>
      <w:r>
        <w:rPr>
          <w:sz w:val="20"/>
        </w:rPr>
        <w:t>Du point de vue architectural, les panneaux acoustiques doivent être plats sans cambrure, bombement, voilement, ondulation ou toute</w:t>
      </w:r>
      <w:r>
        <w:rPr>
          <w:spacing w:val="-32"/>
          <w:sz w:val="20"/>
        </w:rPr>
        <w:t> </w:t>
      </w:r>
      <w:r>
        <w:rPr>
          <w:sz w:val="20"/>
        </w:rPr>
        <w:t>autre déformation ou discontinuité de la</w:t>
      </w:r>
      <w:r>
        <w:rPr>
          <w:spacing w:val="-20"/>
          <w:sz w:val="20"/>
        </w:rPr>
        <w:t> </w:t>
      </w:r>
      <w:r>
        <w:rPr>
          <w:sz w:val="20"/>
        </w:rPr>
        <w:t>surface.</w:t>
      </w:r>
    </w:p>
    <w:p>
      <w:pPr>
        <w:pStyle w:val="BodyText"/>
        <w:spacing w:before="9"/>
        <w:rPr>
          <w:sz w:val="19"/>
        </w:rPr>
      </w:pPr>
    </w:p>
    <w:p>
      <w:pPr>
        <w:pStyle w:val="ListParagraph"/>
        <w:numPr>
          <w:ilvl w:val="3"/>
          <w:numId w:val="6"/>
        </w:numPr>
        <w:tabs>
          <w:tab w:pos="2300" w:val="left" w:leader="none"/>
        </w:tabs>
        <w:spacing w:line="240" w:lineRule="auto" w:before="0" w:after="0"/>
        <w:ind w:left="2299" w:right="819" w:hanging="720"/>
        <w:jc w:val="both"/>
        <w:rPr>
          <w:sz w:val="20"/>
        </w:rPr>
      </w:pPr>
      <w:r>
        <w:rPr>
          <w:sz w:val="20"/>
        </w:rPr>
        <w:t>Les panneaux acoustiques doivent comporter le fini correspondant au choix de l’architecte, pourvu que ce fini ait été approuvé par le fabricant de cloisons automatiques afin d’assurer la compatibilité avec les panneaux de murs. Les critères suivants doivent être rencontrés</w:t>
      </w:r>
      <w:r>
        <w:rPr>
          <w:spacing w:val="-30"/>
          <w:sz w:val="20"/>
        </w:rPr>
        <w:t> </w:t>
      </w:r>
      <w:r>
        <w:rPr>
          <w:sz w:val="20"/>
        </w:rPr>
        <w:t>:</w:t>
      </w:r>
    </w:p>
    <w:p>
      <w:pPr>
        <w:pStyle w:val="ListParagraph"/>
        <w:numPr>
          <w:ilvl w:val="4"/>
          <w:numId w:val="6"/>
        </w:numPr>
        <w:tabs>
          <w:tab w:pos="2422" w:val="left" w:leader="none"/>
        </w:tabs>
        <w:spacing w:line="229" w:lineRule="exact" w:before="0" w:after="0"/>
        <w:ind w:left="2298" w:right="0" w:firstLine="1"/>
        <w:jc w:val="both"/>
        <w:rPr>
          <w:sz w:val="20"/>
        </w:rPr>
      </w:pPr>
      <w:r>
        <w:rPr>
          <w:sz w:val="20"/>
        </w:rPr>
        <w:t>Poids maximal du matériel : 0,542 kg/m² (0,111 lb/</w:t>
      </w:r>
      <w:r>
        <w:rPr>
          <w:spacing w:val="-23"/>
          <w:sz w:val="20"/>
        </w:rPr>
        <w:t> </w:t>
      </w:r>
      <w:r>
        <w:rPr>
          <w:sz w:val="20"/>
        </w:rPr>
        <w:t>pi²)</w:t>
      </w:r>
    </w:p>
    <w:p>
      <w:pPr>
        <w:pStyle w:val="ListParagraph"/>
        <w:numPr>
          <w:ilvl w:val="4"/>
          <w:numId w:val="6"/>
        </w:numPr>
        <w:tabs>
          <w:tab w:pos="2422" w:val="left" w:leader="none"/>
        </w:tabs>
        <w:spacing w:line="229" w:lineRule="exact" w:before="0" w:after="0"/>
        <w:ind w:left="2421" w:right="0" w:hanging="122"/>
        <w:jc w:val="both"/>
        <w:rPr>
          <w:sz w:val="20"/>
        </w:rPr>
      </w:pPr>
      <w:r>
        <w:rPr>
          <w:sz w:val="20"/>
        </w:rPr>
        <w:t>Épaisseur maximale du matériau : 3 mm (1/8</w:t>
      </w:r>
      <w:r>
        <w:rPr>
          <w:spacing w:val="-19"/>
          <w:sz w:val="20"/>
        </w:rPr>
        <w:t> </w:t>
      </w:r>
      <w:r>
        <w:rPr>
          <w:sz w:val="20"/>
        </w:rPr>
        <w:t>po)</w:t>
      </w:r>
    </w:p>
    <w:p>
      <w:pPr>
        <w:pStyle w:val="ListParagraph"/>
        <w:numPr>
          <w:ilvl w:val="4"/>
          <w:numId w:val="6"/>
        </w:numPr>
        <w:tabs>
          <w:tab w:pos="2422" w:val="left" w:leader="none"/>
        </w:tabs>
        <w:spacing w:line="240" w:lineRule="auto" w:before="0" w:after="0"/>
        <w:ind w:left="2421" w:right="0" w:hanging="123"/>
        <w:jc w:val="both"/>
        <w:rPr>
          <w:sz w:val="20"/>
        </w:rPr>
      </w:pPr>
      <w:r>
        <w:rPr>
          <w:sz w:val="20"/>
        </w:rPr>
        <w:t>Aucun matériau</w:t>
      </w:r>
      <w:r>
        <w:rPr>
          <w:spacing w:val="-13"/>
          <w:sz w:val="20"/>
        </w:rPr>
        <w:t> </w:t>
      </w:r>
      <w:r>
        <w:rPr>
          <w:sz w:val="20"/>
        </w:rPr>
        <w:t>cassant</w:t>
      </w:r>
    </w:p>
    <w:p>
      <w:pPr>
        <w:pStyle w:val="ListParagraph"/>
        <w:numPr>
          <w:ilvl w:val="4"/>
          <w:numId w:val="6"/>
        </w:numPr>
        <w:tabs>
          <w:tab w:pos="2422" w:val="left" w:leader="none"/>
        </w:tabs>
        <w:spacing w:line="240" w:lineRule="auto" w:before="0" w:after="0"/>
        <w:ind w:left="2298" w:right="1110" w:firstLine="0"/>
        <w:jc w:val="both"/>
        <w:rPr>
          <w:sz w:val="20"/>
        </w:rPr>
      </w:pPr>
      <w:r>
        <w:rPr>
          <w:sz w:val="20"/>
        </w:rPr>
        <w:t>Nos finitions sont typiquement appliquées « en voie ferrée » sur nos panneaux, horizontalement, sur le sens de la longueur. Le prix</w:t>
      </w:r>
      <w:r>
        <w:rPr>
          <w:spacing w:val="-31"/>
          <w:sz w:val="20"/>
        </w:rPr>
        <w:t> </w:t>
      </w:r>
      <w:r>
        <w:rPr>
          <w:sz w:val="20"/>
        </w:rPr>
        <w:t>variera selon la finition</w:t>
      </w:r>
      <w:r>
        <w:rPr>
          <w:spacing w:val="-11"/>
          <w:sz w:val="20"/>
        </w:rPr>
        <w:t> </w:t>
      </w:r>
      <w:r>
        <w:rPr>
          <w:sz w:val="20"/>
        </w:rPr>
        <w:t>choisie.</w:t>
      </w:r>
    </w:p>
    <w:p>
      <w:pPr>
        <w:pStyle w:val="ListParagraph"/>
        <w:numPr>
          <w:ilvl w:val="4"/>
          <w:numId w:val="6"/>
        </w:numPr>
        <w:tabs>
          <w:tab w:pos="2534" w:val="left" w:leader="none"/>
        </w:tabs>
        <w:spacing w:line="240" w:lineRule="auto" w:before="0" w:after="0"/>
        <w:ind w:left="2298" w:right="824" w:firstLine="55"/>
        <w:jc w:val="left"/>
        <w:rPr>
          <w:sz w:val="20"/>
        </w:rPr>
      </w:pPr>
      <w:r>
        <w:rPr>
          <w:sz w:val="20"/>
        </w:rPr>
        <w:t>Seuls les tissus acoustiquement transparents peuvent être  utilisés pour le Skyfold Zenith</w:t>
      </w:r>
      <w:r>
        <w:rPr>
          <w:position w:val="6"/>
          <w:sz w:val="13"/>
        </w:rPr>
        <w:t>® </w:t>
      </w:r>
      <w:r>
        <w:rPr>
          <w:sz w:val="20"/>
        </w:rPr>
        <w:t>Premium</w:t>
      </w:r>
      <w:r>
        <w:rPr>
          <w:spacing w:val="-8"/>
          <w:sz w:val="20"/>
        </w:rPr>
        <w:t> </w:t>
      </w:r>
      <w:r>
        <w:rPr>
          <w:sz w:val="20"/>
        </w:rPr>
        <w:t>NRC.</w:t>
      </w:r>
    </w:p>
    <w:p>
      <w:pPr>
        <w:pStyle w:val="BodyText"/>
        <w:spacing w:before="9"/>
        <w:rPr>
          <w:sz w:val="19"/>
        </w:rPr>
      </w:pPr>
    </w:p>
    <w:p>
      <w:pPr>
        <w:pStyle w:val="ListParagraph"/>
        <w:numPr>
          <w:ilvl w:val="3"/>
          <w:numId w:val="6"/>
        </w:numPr>
        <w:tabs>
          <w:tab w:pos="2300" w:val="left" w:leader="none"/>
        </w:tabs>
        <w:spacing w:line="240" w:lineRule="auto" w:before="0" w:after="0"/>
        <w:ind w:left="2299" w:right="1214" w:hanging="719"/>
        <w:jc w:val="left"/>
        <w:rPr>
          <w:sz w:val="20"/>
        </w:rPr>
      </w:pPr>
      <w:r>
        <w:rPr>
          <w:sz w:val="20"/>
        </w:rPr>
        <w:t>Les panneaux acoustiques seront construits selon les normes ASTM E90 (ISO 140-3), telles que vérifiées par un laboratoire</w:t>
      </w:r>
      <w:r>
        <w:rPr>
          <w:spacing w:val="-32"/>
          <w:sz w:val="20"/>
        </w:rPr>
        <w:t> </w:t>
      </w:r>
      <w:r>
        <w:rPr>
          <w:sz w:val="20"/>
        </w:rPr>
        <w:t>indépendant.</w:t>
      </w:r>
    </w:p>
    <w:p>
      <w:pPr>
        <w:pStyle w:val="BodyText"/>
      </w:pPr>
    </w:p>
    <w:tbl>
      <w:tblPr>
        <w:tblW w:w="0" w:type="auto"/>
        <w:jc w:val="left"/>
        <w:tblInd w:w="2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31"/>
        <w:gridCol w:w="1985"/>
        <w:gridCol w:w="2251"/>
      </w:tblGrid>
      <w:tr>
        <w:trPr>
          <w:trHeight w:val="240" w:hRule="exact"/>
        </w:trPr>
        <w:tc>
          <w:tcPr>
            <w:tcW w:w="3031" w:type="dxa"/>
          </w:tcPr>
          <w:p>
            <w:pPr>
              <w:pStyle w:val="TableParagraph"/>
              <w:ind w:left="770"/>
              <w:jc w:val="left"/>
              <w:rPr>
                <w:b/>
                <w:sz w:val="20"/>
              </w:rPr>
            </w:pPr>
            <w:r>
              <w:rPr>
                <w:b/>
                <w:sz w:val="20"/>
              </w:rPr>
              <w:t>Produit Skyfold</w:t>
            </w:r>
          </w:p>
        </w:tc>
        <w:tc>
          <w:tcPr>
            <w:tcW w:w="1985" w:type="dxa"/>
          </w:tcPr>
          <w:p>
            <w:pPr>
              <w:pStyle w:val="TableParagraph"/>
              <w:ind w:left="81" w:right="81"/>
              <w:rPr>
                <w:b/>
                <w:sz w:val="20"/>
              </w:rPr>
            </w:pPr>
            <w:r>
              <w:rPr>
                <w:b/>
                <w:sz w:val="20"/>
              </w:rPr>
              <w:t>Panneau Seul</w:t>
            </w:r>
          </w:p>
        </w:tc>
        <w:tc>
          <w:tcPr>
            <w:tcW w:w="2251" w:type="dxa"/>
          </w:tcPr>
          <w:p>
            <w:pPr>
              <w:pStyle w:val="TableParagraph"/>
              <w:ind w:left="259" w:right="261"/>
              <w:rPr>
                <w:b/>
                <w:sz w:val="20"/>
              </w:rPr>
            </w:pPr>
            <w:r>
              <w:rPr>
                <w:b/>
                <w:sz w:val="20"/>
              </w:rPr>
              <w:t>Cloison Entière</w:t>
            </w:r>
          </w:p>
        </w:tc>
      </w:tr>
      <w:tr>
        <w:trPr>
          <w:trHeight w:val="240" w:hRule="exact"/>
        </w:trPr>
        <w:tc>
          <w:tcPr>
            <w:tcW w:w="3031" w:type="dxa"/>
          </w:tcPr>
          <w:p>
            <w:pPr>
              <w:pStyle w:val="TableParagraph"/>
              <w:jc w:val="left"/>
              <w:rPr>
                <w:sz w:val="20"/>
              </w:rPr>
            </w:pPr>
            <w:r>
              <w:rPr>
                <w:sz w:val="20"/>
              </w:rPr>
              <w:t>Skyfold Zenith</w:t>
            </w:r>
            <w:r>
              <w:rPr>
                <w:position w:val="6"/>
                <w:sz w:val="13"/>
              </w:rPr>
              <w:t>® </w:t>
            </w:r>
            <w:r>
              <w:rPr>
                <w:sz w:val="20"/>
              </w:rPr>
              <w:t>Premium 51</w:t>
            </w:r>
          </w:p>
        </w:tc>
        <w:tc>
          <w:tcPr>
            <w:tcW w:w="1985" w:type="dxa"/>
          </w:tcPr>
          <w:p>
            <w:pPr>
              <w:pStyle w:val="TableParagraph"/>
              <w:ind w:left="81" w:right="118"/>
              <w:rPr>
                <w:sz w:val="20"/>
              </w:rPr>
            </w:pPr>
            <w:r>
              <w:rPr>
                <w:sz w:val="20"/>
              </w:rPr>
              <w:t>61 CTS (60 dB Rw)</w:t>
            </w:r>
          </w:p>
        </w:tc>
        <w:tc>
          <w:tcPr>
            <w:tcW w:w="2251" w:type="dxa"/>
          </w:tcPr>
          <w:p>
            <w:pPr>
              <w:pStyle w:val="TableParagraph"/>
              <w:ind w:left="258" w:right="263"/>
              <w:rPr>
                <w:sz w:val="20"/>
              </w:rPr>
            </w:pPr>
            <w:r>
              <w:rPr>
                <w:sz w:val="20"/>
              </w:rPr>
              <w:t>51 CTS (51dB Rw)</w:t>
            </w:r>
          </w:p>
        </w:tc>
      </w:tr>
      <w:tr>
        <w:trPr>
          <w:trHeight w:val="240" w:hRule="exact"/>
        </w:trPr>
        <w:tc>
          <w:tcPr>
            <w:tcW w:w="3031" w:type="dxa"/>
          </w:tcPr>
          <w:p>
            <w:pPr>
              <w:pStyle w:val="TableParagraph"/>
              <w:jc w:val="left"/>
              <w:rPr>
                <w:sz w:val="20"/>
              </w:rPr>
            </w:pPr>
            <w:r>
              <w:rPr>
                <w:sz w:val="20"/>
              </w:rPr>
              <w:t>Skyfold Zenith</w:t>
            </w:r>
            <w:r>
              <w:rPr>
                <w:position w:val="6"/>
                <w:sz w:val="13"/>
              </w:rPr>
              <w:t>® </w:t>
            </w:r>
            <w:r>
              <w:rPr>
                <w:sz w:val="20"/>
              </w:rPr>
              <w:t>Premium 55</w:t>
            </w:r>
          </w:p>
        </w:tc>
        <w:tc>
          <w:tcPr>
            <w:tcW w:w="1985" w:type="dxa"/>
          </w:tcPr>
          <w:p>
            <w:pPr>
              <w:pStyle w:val="TableParagraph"/>
              <w:ind w:left="25" w:right="119"/>
              <w:rPr>
                <w:sz w:val="20"/>
              </w:rPr>
            </w:pPr>
            <w:r>
              <w:rPr>
                <w:sz w:val="20"/>
              </w:rPr>
              <w:t>61 CTS (60dB Rw)</w:t>
            </w:r>
          </w:p>
        </w:tc>
        <w:tc>
          <w:tcPr>
            <w:tcW w:w="2251" w:type="dxa"/>
          </w:tcPr>
          <w:p>
            <w:pPr>
              <w:pStyle w:val="TableParagraph"/>
              <w:ind w:left="258" w:right="263"/>
              <w:rPr>
                <w:sz w:val="20"/>
              </w:rPr>
            </w:pPr>
            <w:r>
              <w:rPr>
                <w:sz w:val="20"/>
              </w:rPr>
              <w:t>55 CTS (54dB Rw)</w:t>
            </w:r>
          </w:p>
        </w:tc>
      </w:tr>
      <w:tr>
        <w:trPr>
          <w:trHeight w:val="240" w:hRule="exact"/>
        </w:trPr>
        <w:tc>
          <w:tcPr>
            <w:tcW w:w="3031" w:type="dxa"/>
          </w:tcPr>
          <w:p>
            <w:pPr>
              <w:pStyle w:val="TableParagraph"/>
              <w:jc w:val="left"/>
              <w:rPr>
                <w:sz w:val="20"/>
              </w:rPr>
            </w:pPr>
            <w:r>
              <w:rPr>
                <w:sz w:val="20"/>
              </w:rPr>
              <w:t>Skyfold Zenith</w:t>
            </w:r>
            <w:r>
              <w:rPr>
                <w:position w:val="6"/>
                <w:sz w:val="13"/>
              </w:rPr>
              <w:t>® </w:t>
            </w:r>
            <w:r>
              <w:rPr>
                <w:sz w:val="20"/>
              </w:rPr>
              <w:t>Premium 60</w:t>
            </w:r>
          </w:p>
        </w:tc>
        <w:tc>
          <w:tcPr>
            <w:tcW w:w="1985" w:type="dxa"/>
          </w:tcPr>
          <w:p>
            <w:pPr>
              <w:pStyle w:val="TableParagraph"/>
              <w:ind w:left="81" w:right="118"/>
              <w:rPr>
                <w:sz w:val="20"/>
              </w:rPr>
            </w:pPr>
            <w:r>
              <w:rPr>
                <w:sz w:val="20"/>
              </w:rPr>
              <w:t>66 CTS (64dB Rw)</w:t>
            </w:r>
          </w:p>
        </w:tc>
        <w:tc>
          <w:tcPr>
            <w:tcW w:w="2251" w:type="dxa"/>
          </w:tcPr>
          <w:p>
            <w:pPr>
              <w:pStyle w:val="TableParagraph"/>
              <w:ind w:left="258" w:right="263"/>
              <w:rPr>
                <w:sz w:val="20"/>
              </w:rPr>
            </w:pPr>
            <w:r>
              <w:rPr>
                <w:sz w:val="20"/>
              </w:rPr>
              <w:t>60 CTS (59dB Rw)</w:t>
            </w:r>
          </w:p>
        </w:tc>
      </w:tr>
      <w:tr>
        <w:trPr>
          <w:trHeight w:val="288" w:hRule="exact"/>
        </w:trPr>
        <w:tc>
          <w:tcPr>
            <w:tcW w:w="3031" w:type="dxa"/>
          </w:tcPr>
          <w:p>
            <w:pPr>
              <w:pStyle w:val="TableParagraph"/>
              <w:jc w:val="left"/>
              <w:rPr>
                <w:sz w:val="20"/>
              </w:rPr>
            </w:pPr>
            <w:r>
              <w:rPr>
                <w:sz w:val="20"/>
              </w:rPr>
              <w:t>Skyfold Zenith</w:t>
            </w:r>
            <w:r>
              <w:rPr>
                <w:position w:val="6"/>
                <w:sz w:val="13"/>
              </w:rPr>
              <w:t>® </w:t>
            </w:r>
            <w:r>
              <w:rPr>
                <w:sz w:val="20"/>
              </w:rPr>
              <w:t>Premium NRC</w:t>
            </w:r>
          </w:p>
        </w:tc>
        <w:tc>
          <w:tcPr>
            <w:tcW w:w="1985" w:type="dxa"/>
          </w:tcPr>
          <w:p>
            <w:pPr>
              <w:pStyle w:val="TableParagraph"/>
              <w:spacing w:line="240" w:lineRule="auto" w:before="23"/>
              <w:ind w:left="27" w:right="119"/>
              <w:rPr>
                <w:sz w:val="20"/>
              </w:rPr>
            </w:pPr>
            <w:r>
              <w:rPr>
                <w:sz w:val="20"/>
              </w:rPr>
              <w:t>60 CTS (58dB Rw)</w:t>
            </w:r>
          </w:p>
        </w:tc>
        <w:tc>
          <w:tcPr>
            <w:tcW w:w="2251" w:type="dxa"/>
          </w:tcPr>
          <w:p>
            <w:pPr>
              <w:pStyle w:val="TableParagraph"/>
              <w:ind w:left="259" w:right="262"/>
              <w:rPr>
                <w:sz w:val="20"/>
              </w:rPr>
            </w:pPr>
            <w:r>
              <w:rPr>
                <w:sz w:val="20"/>
              </w:rPr>
              <w:t>50 CTS (49dB Rw)</w:t>
            </w:r>
          </w:p>
        </w:tc>
      </w:tr>
    </w:tbl>
    <w:p>
      <w:pPr>
        <w:pStyle w:val="BodyText"/>
        <w:rPr>
          <w:sz w:val="22"/>
        </w:rPr>
      </w:pPr>
    </w:p>
    <w:p>
      <w:pPr>
        <w:pStyle w:val="BodyText"/>
        <w:spacing w:before="9"/>
        <w:rPr>
          <w:sz w:val="17"/>
        </w:rPr>
      </w:pPr>
    </w:p>
    <w:p>
      <w:pPr>
        <w:pStyle w:val="ListParagraph"/>
        <w:numPr>
          <w:ilvl w:val="2"/>
          <w:numId w:val="6"/>
        </w:numPr>
        <w:tabs>
          <w:tab w:pos="1360" w:val="left" w:leader="none"/>
        </w:tabs>
        <w:spacing w:line="240" w:lineRule="auto" w:before="0" w:after="0"/>
        <w:ind w:left="1359" w:right="0" w:hanging="500"/>
        <w:jc w:val="left"/>
        <w:rPr>
          <w:sz w:val="20"/>
        </w:rPr>
      </w:pPr>
      <w:r>
        <w:rPr>
          <w:sz w:val="20"/>
        </w:rPr>
        <w:t>Mécanisme de</w:t>
      </w:r>
      <w:r>
        <w:rPr>
          <w:spacing w:val="-8"/>
          <w:sz w:val="20"/>
        </w:rPr>
        <w:t> </w:t>
      </w:r>
      <w:r>
        <w:rPr>
          <w:sz w:val="20"/>
        </w:rPr>
        <w:t>pliage</w:t>
      </w:r>
    </w:p>
    <w:p>
      <w:pPr>
        <w:pStyle w:val="BodyText"/>
      </w:pPr>
    </w:p>
    <w:p>
      <w:pPr>
        <w:pStyle w:val="ListParagraph"/>
        <w:numPr>
          <w:ilvl w:val="3"/>
          <w:numId w:val="6"/>
        </w:numPr>
        <w:tabs>
          <w:tab w:pos="2300" w:val="left" w:leader="none"/>
        </w:tabs>
        <w:spacing w:line="240" w:lineRule="auto" w:before="0" w:after="0"/>
        <w:ind w:left="2299" w:right="861" w:hanging="720"/>
        <w:jc w:val="left"/>
        <w:rPr>
          <w:sz w:val="20"/>
        </w:rPr>
      </w:pPr>
      <w:r>
        <w:rPr>
          <w:sz w:val="20"/>
        </w:rPr>
        <w:t>Le mécanisme de suspension, pliage et déploiement doit être fabriqué, autant que possible, à partir d’extrusions d’aluminium de grade structural et de profilés de construction, afin de minimiser le poids du</w:t>
      </w:r>
      <w:r>
        <w:rPr>
          <w:spacing w:val="-27"/>
          <w:sz w:val="20"/>
        </w:rPr>
        <w:t> </w:t>
      </w:r>
      <w:r>
        <w:rPr>
          <w:sz w:val="20"/>
        </w:rPr>
        <w:t>système.</w:t>
      </w:r>
    </w:p>
    <w:p>
      <w:pPr>
        <w:pStyle w:val="BodyText"/>
        <w:spacing w:before="9"/>
        <w:rPr>
          <w:sz w:val="19"/>
        </w:rPr>
      </w:pPr>
    </w:p>
    <w:p>
      <w:pPr>
        <w:pStyle w:val="ListParagraph"/>
        <w:numPr>
          <w:ilvl w:val="3"/>
          <w:numId w:val="6"/>
        </w:numPr>
        <w:tabs>
          <w:tab w:pos="2300" w:val="left" w:leader="none"/>
        </w:tabs>
        <w:spacing w:line="240" w:lineRule="auto" w:before="1" w:after="0"/>
        <w:ind w:left="2299" w:right="818" w:hanging="720"/>
        <w:jc w:val="both"/>
        <w:rPr>
          <w:sz w:val="20"/>
        </w:rPr>
      </w:pPr>
      <w:r>
        <w:rPr>
          <w:sz w:val="20"/>
        </w:rPr>
        <w:t>Toute surface d’usure telle que bagues, entretoises, goupilles, disques, roulements et manchons doivent être conçus pour fonctionner silencieusement et avec une usure minimale, tout au long des 10 000 cycles de vie utile de la cloison</w:t>
      </w:r>
      <w:r>
        <w:rPr>
          <w:spacing w:val="-22"/>
          <w:sz w:val="20"/>
        </w:rPr>
        <w:t> </w:t>
      </w:r>
      <w:r>
        <w:rPr>
          <w:sz w:val="20"/>
        </w:rPr>
        <w:t>automatique.</w:t>
      </w:r>
    </w:p>
    <w:p>
      <w:pPr>
        <w:pStyle w:val="BodyText"/>
        <w:spacing w:before="10"/>
        <w:rPr>
          <w:sz w:val="19"/>
        </w:rPr>
      </w:pPr>
    </w:p>
    <w:p>
      <w:pPr>
        <w:pStyle w:val="ListParagraph"/>
        <w:numPr>
          <w:ilvl w:val="3"/>
          <w:numId w:val="6"/>
        </w:numPr>
        <w:tabs>
          <w:tab w:pos="2300" w:val="left" w:leader="none"/>
        </w:tabs>
        <w:spacing w:line="240" w:lineRule="auto" w:before="0" w:after="0"/>
        <w:ind w:left="2299" w:right="829" w:hanging="720"/>
        <w:jc w:val="left"/>
        <w:rPr>
          <w:sz w:val="20"/>
        </w:rPr>
      </w:pPr>
      <w:r>
        <w:rPr>
          <w:sz w:val="20"/>
        </w:rPr>
        <w:t>Les brides qui relient le mécanisme de levage à l’acier de construction doivent être fabriquées en acier et doivent être soudées ou boulonnées</w:t>
      </w:r>
      <w:r>
        <w:rPr>
          <w:spacing w:val="-29"/>
          <w:sz w:val="20"/>
        </w:rPr>
        <w:t> </w:t>
      </w:r>
      <w:r>
        <w:rPr>
          <w:sz w:val="20"/>
        </w:rPr>
        <w:t>à l’acier de support fourni par un</w:t>
      </w:r>
      <w:r>
        <w:rPr>
          <w:spacing w:val="-16"/>
          <w:sz w:val="20"/>
        </w:rPr>
        <w:t> </w:t>
      </w:r>
      <w:r>
        <w:rPr>
          <w:sz w:val="20"/>
        </w:rPr>
        <w:t>tiers.</w:t>
      </w:r>
    </w:p>
    <w:p>
      <w:pPr>
        <w:spacing w:after="0" w:line="240" w:lineRule="auto"/>
        <w:jc w:val="left"/>
        <w:rPr>
          <w:sz w:val="20"/>
        </w:rPr>
        <w:sectPr>
          <w:pgSz w:w="12240" w:h="15840"/>
          <w:pgMar w:header="720" w:footer="0" w:top="2080" w:bottom="280" w:left="1660" w:right="980"/>
        </w:sectPr>
      </w:pPr>
    </w:p>
    <w:p>
      <w:pPr>
        <w:pStyle w:val="BodyText"/>
      </w:pPr>
    </w:p>
    <w:p>
      <w:pPr>
        <w:pStyle w:val="BodyText"/>
      </w:pPr>
    </w:p>
    <w:p>
      <w:pPr>
        <w:pStyle w:val="BodyText"/>
        <w:spacing w:before="8"/>
        <w:rPr>
          <w:sz w:val="21"/>
        </w:rPr>
      </w:pPr>
    </w:p>
    <w:p>
      <w:pPr>
        <w:pStyle w:val="ListParagraph"/>
        <w:numPr>
          <w:ilvl w:val="2"/>
          <w:numId w:val="6"/>
        </w:numPr>
        <w:tabs>
          <w:tab w:pos="1360" w:val="left" w:leader="none"/>
        </w:tabs>
        <w:spacing w:line="240" w:lineRule="auto" w:before="0" w:after="0"/>
        <w:ind w:left="1359" w:right="0" w:hanging="499"/>
        <w:jc w:val="left"/>
        <w:rPr>
          <w:sz w:val="20"/>
        </w:rPr>
      </w:pPr>
      <w:r>
        <w:rPr>
          <w:sz w:val="20"/>
        </w:rPr>
        <w:t>Groupes</w:t>
      </w:r>
      <w:r>
        <w:rPr>
          <w:spacing w:val="-9"/>
          <w:sz w:val="20"/>
        </w:rPr>
        <w:t> </w:t>
      </w:r>
      <w:r>
        <w:rPr>
          <w:sz w:val="20"/>
        </w:rPr>
        <w:t>Moteurs</w:t>
      </w:r>
    </w:p>
    <w:p>
      <w:pPr>
        <w:pStyle w:val="BodyText"/>
      </w:pPr>
    </w:p>
    <w:p>
      <w:pPr>
        <w:pStyle w:val="ListParagraph"/>
        <w:numPr>
          <w:ilvl w:val="3"/>
          <w:numId w:val="6"/>
        </w:numPr>
        <w:tabs>
          <w:tab w:pos="2300" w:val="left" w:leader="none"/>
        </w:tabs>
        <w:spacing w:line="240" w:lineRule="auto" w:before="0" w:after="0"/>
        <w:ind w:left="2299" w:right="151" w:hanging="719"/>
        <w:jc w:val="left"/>
        <w:rPr>
          <w:sz w:val="20"/>
        </w:rPr>
      </w:pPr>
      <w:r>
        <w:rPr>
          <w:sz w:val="20"/>
        </w:rPr>
        <w:t>Le groupe moteur doit être dimensionné correctement de façon à</w:t>
      </w:r>
      <w:r>
        <w:rPr>
          <w:spacing w:val="-32"/>
          <w:sz w:val="20"/>
        </w:rPr>
        <w:t> </w:t>
      </w:r>
      <w:r>
        <w:rPr>
          <w:sz w:val="20"/>
        </w:rPr>
        <w:t>pouvoir ouvrir et fermer la cloison efficacement tout au long des 10 000 cycles</w:t>
      </w:r>
      <w:r>
        <w:rPr>
          <w:spacing w:val="-28"/>
          <w:sz w:val="20"/>
        </w:rPr>
        <w:t> </w:t>
      </w:r>
      <w:r>
        <w:rPr>
          <w:sz w:val="20"/>
        </w:rPr>
        <w:t>de vie utile du mur, à la vitesse de conception minimale spécifiée au point 1.3.1.8.</w:t>
      </w:r>
    </w:p>
    <w:p>
      <w:pPr>
        <w:pStyle w:val="BodyText"/>
      </w:pPr>
    </w:p>
    <w:p>
      <w:pPr>
        <w:pStyle w:val="ListParagraph"/>
        <w:numPr>
          <w:ilvl w:val="3"/>
          <w:numId w:val="6"/>
        </w:numPr>
        <w:tabs>
          <w:tab w:pos="2300" w:val="left" w:leader="none"/>
        </w:tabs>
        <w:spacing w:line="240" w:lineRule="auto" w:before="0" w:after="0"/>
        <w:ind w:left="2299" w:right="295" w:hanging="720"/>
        <w:jc w:val="left"/>
        <w:rPr>
          <w:sz w:val="20"/>
        </w:rPr>
      </w:pPr>
      <w:r>
        <w:rPr>
          <w:sz w:val="20"/>
        </w:rPr>
        <w:t>Le mécanisme de levage doit être conçu pour fonctionner en douceur, silencieusement et sans danger que possible. Partout où cela est possible, des roulements à billes doivent être utilisés plutôt que des bagues et surfaces d’usure. En aucun cas les systèmes</w:t>
      </w:r>
      <w:r>
        <w:rPr>
          <w:spacing w:val="-31"/>
          <w:sz w:val="20"/>
        </w:rPr>
        <w:t> </w:t>
      </w:r>
      <w:r>
        <w:rPr>
          <w:sz w:val="20"/>
        </w:rPr>
        <w:t>d’entraînement par chaîne ou courroie ne sont</w:t>
      </w:r>
      <w:r>
        <w:rPr>
          <w:spacing w:val="-14"/>
          <w:sz w:val="20"/>
        </w:rPr>
        <w:t> </w:t>
      </w:r>
      <w:r>
        <w:rPr>
          <w:sz w:val="20"/>
        </w:rPr>
        <w:t>admissibles.</w:t>
      </w:r>
    </w:p>
    <w:p>
      <w:pPr>
        <w:pStyle w:val="BodyText"/>
      </w:pPr>
    </w:p>
    <w:p>
      <w:pPr>
        <w:pStyle w:val="ListParagraph"/>
        <w:numPr>
          <w:ilvl w:val="3"/>
          <w:numId w:val="6"/>
        </w:numPr>
        <w:tabs>
          <w:tab w:pos="2300" w:val="left" w:leader="none"/>
        </w:tabs>
        <w:spacing w:line="240" w:lineRule="auto" w:before="0" w:after="0"/>
        <w:ind w:left="2299" w:right="139" w:hanging="720"/>
        <w:jc w:val="both"/>
        <w:rPr>
          <w:sz w:val="20"/>
        </w:rPr>
      </w:pPr>
      <w:r>
        <w:rPr>
          <w:sz w:val="20"/>
        </w:rPr>
        <w:t>Il doit y avoir un câble métallique pour chaque jeu de mécanisme de levage. Ce câble doit être un câble de type aviation de 6 x 31 et doit être fabriqué d’acier galvanisé. Le diamètre des câbles doit être dimensionné de façon à pouvoir supporter tout le poids du mur, avec le facteur de sécurité</w:t>
      </w:r>
      <w:r>
        <w:rPr>
          <w:spacing w:val="-12"/>
          <w:sz w:val="20"/>
        </w:rPr>
        <w:t> </w:t>
      </w:r>
      <w:r>
        <w:rPr>
          <w:sz w:val="20"/>
        </w:rPr>
        <w:t>approprié.</w:t>
      </w:r>
    </w:p>
    <w:p>
      <w:pPr>
        <w:pStyle w:val="BodyText"/>
      </w:pPr>
    </w:p>
    <w:p>
      <w:pPr>
        <w:pStyle w:val="ListParagraph"/>
        <w:numPr>
          <w:ilvl w:val="3"/>
          <w:numId w:val="6"/>
        </w:numPr>
        <w:tabs>
          <w:tab w:pos="2300" w:val="left" w:leader="none"/>
        </w:tabs>
        <w:spacing w:line="240" w:lineRule="auto" w:before="0" w:after="0"/>
        <w:ind w:left="2299" w:right="395" w:hanging="720"/>
        <w:jc w:val="left"/>
        <w:rPr>
          <w:sz w:val="20"/>
        </w:rPr>
      </w:pPr>
      <w:r>
        <w:rPr>
          <w:sz w:val="20"/>
        </w:rPr>
        <w:t>Le câble s’enroule autour des tambours yoyo avec deux</w:t>
      </w:r>
      <w:r>
        <w:rPr>
          <w:spacing w:val="-29"/>
          <w:sz w:val="20"/>
        </w:rPr>
        <w:t> </w:t>
      </w:r>
      <w:r>
        <w:rPr>
          <w:sz w:val="20"/>
        </w:rPr>
        <w:t>enroulements de sécurité et plusieurs épaisseurs de</w:t>
      </w:r>
      <w:r>
        <w:rPr>
          <w:spacing w:val="-23"/>
          <w:sz w:val="20"/>
        </w:rPr>
        <w:t> </w:t>
      </w:r>
      <w:r>
        <w:rPr>
          <w:sz w:val="20"/>
        </w:rPr>
        <w:t>câble.</w:t>
      </w:r>
    </w:p>
    <w:p>
      <w:pPr>
        <w:pStyle w:val="BodyText"/>
        <w:spacing w:before="9"/>
        <w:rPr>
          <w:sz w:val="19"/>
        </w:rPr>
      </w:pPr>
    </w:p>
    <w:p>
      <w:pPr>
        <w:pStyle w:val="ListParagraph"/>
        <w:numPr>
          <w:ilvl w:val="3"/>
          <w:numId w:val="6"/>
        </w:numPr>
        <w:tabs>
          <w:tab w:pos="2300" w:val="left" w:leader="none"/>
        </w:tabs>
        <w:spacing w:line="240" w:lineRule="auto" w:before="0" w:after="0"/>
        <w:ind w:left="2299" w:right="318" w:hanging="720"/>
        <w:jc w:val="left"/>
        <w:rPr>
          <w:sz w:val="20"/>
        </w:rPr>
      </w:pPr>
      <w:r>
        <w:rPr>
          <w:sz w:val="20"/>
        </w:rPr>
        <w:t>L’arbre de transmission, dimensionné pour transmettre le couple</w:t>
      </w:r>
      <w:r>
        <w:rPr>
          <w:spacing w:val="-31"/>
          <w:sz w:val="20"/>
        </w:rPr>
        <w:t> </w:t>
      </w:r>
      <w:r>
        <w:rPr>
          <w:sz w:val="20"/>
        </w:rPr>
        <w:t>requis avec une déflexion minimale, doit supporter et faire tourner les enrouleurs.</w:t>
      </w:r>
    </w:p>
    <w:p>
      <w:pPr>
        <w:pStyle w:val="BodyText"/>
      </w:pPr>
    </w:p>
    <w:p>
      <w:pPr>
        <w:pStyle w:val="ListParagraph"/>
        <w:numPr>
          <w:ilvl w:val="3"/>
          <w:numId w:val="6"/>
        </w:numPr>
        <w:tabs>
          <w:tab w:pos="2300" w:val="left" w:leader="none"/>
        </w:tabs>
        <w:spacing w:line="240" w:lineRule="auto" w:before="0" w:after="0"/>
        <w:ind w:left="2299" w:right="316" w:hanging="720"/>
        <w:jc w:val="left"/>
        <w:rPr>
          <w:sz w:val="20"/>
        </w:rPr>
      </w:pPr>
      <w:r>
        <w:rPr>
          <w:sz w:val="20"/>
        </w:rPr>
        <w:t>Des paliers à brides sont situés tout près de chaque enrouleur, l’un</w:t>
      </w:r>
      <w:r>
        <w:rPr>
          <w:spacing w:val="-33"/>
          <w:sz w:val="20"/>
        </w:rPr>
        <w:t> </w:t>
      </w:r>
      <w:r>
        <w:rPr>
          <w:sz w:val="20"/>
        </w:rPr>
        <w:t>des deux</w:t>
      </w:r>
      <w:r>
        <w:rPr>
          <w:spacing w:val="-8"/>
          <w:sz w:val="20"/>
        </w:rPr>
        <w:t> </w:t>
      </w:r>
      <w:r>
        <w:rPr>
          <w:sz w:val="20"/>
        </w:rPr>
        <w:t>côtés.</w:t>
      </w:r>
    </w:p>
    <w:p>
      <w:pPr>
        <w:pStyle w:val="BodyText"/>
      </w:pPr>
    </w:p>
    <w:p>
      <w:pPr>
        <w:pStyle w:val="ListParagraph"/>
        <w:numPr>
          <w:ilvl w:val="3"/>
          <w:numId w:val="6"/>
        </w:numPr>
        <w:tabs>
          <w:tab w:pos="2300" w:val="left" w:leader="none"/>
        </w:tabs>
        <w:spacing w:line="240" w:lineRule="auto" w:before="0" w:after="0"/>
        <w:ind w:left="2299" w:right="519" w:hanging="720"/>
        <w:jc w:val="left"/>
        <w:rPr>
          <w:sz w:val="20"/>
        </w:rPr>
      </w:pPr>
      <w:r>
        <w:rPr>
          <w:sz w:val="20"/>
        </w:rPr>
        <w:t>Le groupe moteur sera dimensionné pour fournir assez de force</w:t>
      </w:r>
      <w:r>
        <w:rPr>
          <w:spacing w:val="-28"/>
          <w:sz w:val="20"/>
        </w:rPr>
        <w:t> </w:t>
      </w:r>
      <w:r>
        <w:rPr>
          <w:sz w:val="20"/>
        </w:rPr>
        <w:t>pour pouvoir monter et descendre la cloison pour sa vie</w:t>
      </w:r>
      <w:r>
        <w:rPr>
          <w:spacing w:val="-24"/>
          <w:sz w:val="20"/>
        </w:rPr>
        <w:t> </w:t>
      </w:r>
      <w:r>
        <w:rPr>
          <w:sz w:val="20"/>
        </w:rPr>
        <w:t>entière.</w:t>
      </w:r>
    </w:p>
    <w:p>
      <w:pPr>
        <w:pStyle w:val="BodyText"/>
        <w:spacing w:before="9"/>
        <w:rPr>
          <w:sz w:val="19"/>
        </w:rPr>
      </w:pPr>
    </w:p>
    <w:p>
      <w:pPr>
        <w:pStyle w:val="ListParagraph"/>
        <w:numPr>
          <w:ilvl w:val="3"/>
          <w:numId w:val="6"/>
        </w:numPr>
        <w:tabs>
          <w:tab w:pos="2300" w:val="left" w:leader="none"/>
        </w:tabs>
        <w:spacing w:line="240" w:lineRule="auto" w:before="0" w:after="0"/>
        <w:ind w:left="2299" w:right="141" w:hanging="720"/>
        <w:jc w:val="both"/>
        <w:rPr>
          <w:sz w:val="20"/>
        </w:rPr>
      </w:pPr>
      <w:r>
        <w:rPr>
          <w:sz w:val="20"/>
        </w:rPr>
        <w:t>Le groupe moteur utilisera les normes industrielles les plus récentes concernant la protection thermique, protection contre les surcharges, fusibles à action rapide, etc., pour assurer la sécurité et la fiabilité du système.</w:t>
      </w:r>
    </w:p>
    <w:p>
      <w:pPr>
        <w:pStyle w:val="BodyText"/>
      </w:pPr>
    </w:p>
    <w:p>
      <w:pPr>
        <w:pStyle w:val="ListParagraph"/>
        <w:numPr>
          <w:ilvl w:val="2"/>
          <w:numId w:val="7"/>
        </w:numPr>
        <w:tabs>
          <w:tab w:pos="1414" w:val="left" w:leader="none"/>
        </w:tabs>
        <w:spacing w:line="240" w:lineRule="auto" w:before="0" w:after="0"/>
        <w:ind w:left="1413" w:right="0" w:hanging="554"/>
        <w:jc w:val="left"/>
        <w:rPr>
          <w:sz w:val="20"/>
        </w:rPr>
      </w:pPr>
      <w:r>
        <w:rPr>
          <w:sz w:val="20"/>
        </w:rPr>
        <w:t>Équipement de</w:t>
      </w:r>
      <w:r>
        <w:rPr>
          <w:spacing w:val="-11"/>
          <w:sz w:val="20"/>
        </w:rPr>
        <w:t> </w:t>
      </w:r>
      <w:r>
        <w:rPr>
          <w:sz w:val="20"/>
        </w:rPr>
        <w:t>sécurité</w:t>
      </w:r>
    </w:p>
    <w:p>
      <w:pPr>
        <w:pStyle w:val="BodyText"/>
        <w:spacing w:before="9"/>
        <w:rPr>
          <w:sz w:val="19"/>
        </w:rPr>
      </w:pPr>
    </w:p>
    <w:p>
      <w:pPr>
        <w:pStyle w:val="ListParagraph"/>
        <w:numPr>
          <w:ilvl w:val="3"/>
          <w:numId w:val="7"/>
        </w:numPr>
        <w:tabs>
          <w:tab w:pos="2300" w:val="left" w:leader="none"/>
        </w:tabs>
        <w:spacing w:line="240" w:lineRule="auto" w:before="0" w:after="0"/>
        <w:ind w:left="2299" w:right="483" w:hanging="720"/>
        <w:jc w:val="left"/>
        <w:rPr>
          <w:sz w:val="20"/>
        </w:rPr>
      </w:pPr>
      <w:r>
        <w:rPr>
          <w:sz w:val="20"/>
        </w:rPr>
        <w:t>La cloison automatique doit être munie d’un frein de type électromagnétique qui doit s’engager fermement et sans hésitation lorsque l’alimentation électrique du système est interrompue. Ce</w:t>
      </w:r>
      <w:r>
        <w:rPr>
          <w:spacing w:val="-28"/>
          <w:sz w:val="20"/>
        </w:rPr>
        <w:t> </w:t>
      </w:r>
      <w:r>
        <w:rPr>
          <w:sz w:val="20"/>
        </w:rPr>
        <w:t>frein doit avoir un couple de décélération minimale équivalent à 200% le couple de la commande mécanique en pleine charge. Un levier de désengagement manuel du frein est fourni sur le</w:t>
      </w:r>
      <w:r>
        <w:rPr>
          <w:spacing w:val="-25"/>
          <w:sz w:val="20"/>
        </w:rPr>
        <w:t> </w:t>
      </w:r>
      <w:r>
        <w:rPr>
          <w:sz w:val="20"/>
        </w:rPr>
        <w:t>moteur.</w:t>
      </w:r>
    </w:p>
    <w:p>
      <w:pPr>
        <w:pStyle w:val="BodyText"/>
        <w:rPr>
          <w:sz w:val="22"/>
        </w:rPr>
      </w:pPr>
    </w:p>
    <w:p>
      <w:pPr>
        <w:pStyle w:val="BodyText"/>
        <w:rPr>
          <w:sz w:val="18"/>
        </w:rPr>
      </w:pPr>
    </w:p>
    <w:p>
      <w:pPr>
        <w:pStyle w:val="ListParagraph"/>
        <w:numPr>
          <w:ilvl w:val="3"/>
          <w:numId w:val="7"/>
        </w:numPr>
        <w:tabs>
          <w:tab w:pos="2300" w:val="left" w:leader="none"/>
        </w:tabs>
        <w:spacing w:line="240" w:lineRule="auto" w:before="0" w:after="0"/>
        <w:ind w:left="2299" w:right="260" w:hanging="720"/>
        <w:jc w:val="left"/>
        <w:rPr>
          <w:sz w:val="20"/>
        </w:rPr>
      </w:pPr>
      <w:r>
        <w:rPr>
          <w:sz w:val="20"/>
        </w:rPr>
        <w:t>La cloison automatique doit être munie d’un frein dynamique, distinct et indépendant du frein décrit en 2.2.4.1, de manière à descendre le mur</w:t>
      </w:r>
      <w:r>
        <w:rPr>
          <w:spacing w:val="-27"/>
          <w:sz w:val="20"/>
        </w:rPr>
        <w:t> </w:t>
      </w:r>
      <w:r>
        <w:rPr>
          <w:sz w:val="20"/>
        </w:rPr>
        <w:t>à une vitesse contrôlée maximale d’environ 150 % de la vitesse de descente normale, dans l’éventualité d’un bris catastrophique du système d’entraînement. Alternativement, la cloison automatique doit être munie d’un frein, distinct et indépendant du frein décrit en</w:t>
      </w:r>
      <w:r>
        <w:rPr>
          <w:spacing w:val="-35"/>
          <w:sz w:val="20"/>
        </w:rPr>
        <w:t> </w:t>
      </w:r>
      <w:r>
        <w:rPr>
          <w:sz w:val="20"/>
        </w:rPr>
        <w:t>2.2.4.1,</w:t>
      </w:r>
    </w:p>
    <w:p>
      <w:pPr>
        <w:spacing w:after="0" w:line="240" w:lineRule="auto"/>
        <w:jc w:val="left"/>
        <w:rPr>
          <w:sz w:val="20"/>
        </w:rPr>
        <w:sectPr>
          <w:pgSz w:w="12240" w:h="15840"/>
          <w:pgMar w:header="720" w:footer="0" w:top="2080" w:bottom="280" w:left="1660" w:right="1660"/>
        </w:sectPr>
      </w:pPr>
    </w:p>
    <w:p>
      <w:pPr>
        <w:pStyle w:val="BodyText"/>
      </w:pPr>
    </w:p>
    <w:p>
      <w:pPr>
        <w:pStyle w:val="BodyText"/>
        <w:spacing w:before="8"/>
        <w:rPr>
          <w:sz w:val="21"/>
        </w:rPr>
      </w:pPr>
    </w:p>
    <w:p>
      <w:pPr>
        <w:pStyle w:val="BodyText"/>
        <w:ind w:left="2300"/>
      </w:pPr>
      <w:r>
        <w:rPr/>
        <w:t>de manière à complètement arrêter le mouvement vers le bas dans l’éventualité d’un bris catastrophique du système d’entraînement.</w:t>
      </w:r>
    </w:p>
    <w:p>
      <w:pPr>
        <w:pStyle w:val="BodyText"/>
      </w:pPr>
    </w:p>
    <w:p>
      <w:pPr>
        <w:pStyle w:val="ListParagraph"/>
        <w:numPr>
          <w:ilvl w:val="3"/>
          <w:numId w:val="7"/>
        </w:numPr>
        <w:tabs>
          <w:tab w:pos="2300" w:val="left" w:leader="none"/>
        </w:tabs>
        <w:spacing w:line="240" w:lineRule="auto" w:before="1" w:after="0"/>
        <w:ind w:left="2300" w:right="137" w:hanging="720"/>
        <w:jc w:val="both"/>
        <w:rPr>
          <w:sz w:val="20"/>
        </w:rPr>
      </w:pPr>
      <w:r>
        <w:rPr>
          <w:sz w:val="20"/>
        </w:rPr>
        <w:t>La cloison automatique doit être munie d’interrupteurs électriques de fin de course ou autres, de manière à immobiliser le mur à ses limites de déplacement supérieures et</w:t>
      </w:r>
      <w:r>
        <w:rPr>
          <w:spacing w:val="-21"/>
          <w:sz w:val="20"/>
        </w:rPr>
        <w:t> </w:t>
      </w:r>
      <w:r>
        <w:rPr>
          <w:sz w:val="20"/>
        </w:rPr>
        <w:t>inférieures</w:t>
      </w:r>
    </w:p>
    <w:p>
      <w:pPr>
        <w:pStyle w:val="BodyText"/>
        <w:spacing w:before="1"/>
      </w:pPr>
    </w:p>
    <w:p>
      <w:pPr>
        <w:pStyle w:val="ListParagraph"/>
        <w:numPr>
          <w:ilvl w:val="3"/>
          <w:numId w:val="7"/>
        </w:numPr>
        <w:tabs>
          <w:tab w:pos="2300" w:val="left" w:leader="none"/>
        </w:tabs>
        <w:spacing w:line="240" w:lineRule="auto" w:before="0" w:after="0"/>
        <w:ind w:left="2299" w:right="329" w:hanging="720"/>
        <w:jc w:val="left"/>
        <w:rPr>
          <w:sz w:val="20"/>
        </w:rPr>
      </w:pPr>
      <w:r>
        <w:rPr>
          <w:sz w:val="20"/>
        </w:rPr>
        <w:t>La cloison automatique doit être munie d’un détecteur de surcouple qui peut détecter un blocage dans le système et agir en tant que détecteur de dépassement de fin de course lorsque le mur monte, dans le cas</w:t>
      </w:r>
      <w:r>
        <w:rPr>
          <w:spacing w:val="-28"/>
          <w:sz w:val="20"/>
        </w:rPr>
        <w:t> </w:t>
      </w:r>
      <w:r>
        <w:rPr>
          <w:sz w:val="20"/>
        </w:rPr>
        <w:t>où le premier interrupteur décrit en 1.3.2.4 tombe en panne. Ce détecteur doit être mécanique, utilisant le bras de couple du moteur lors de sa détection d’excès de</w:t>
      </w:r>
      <w:r>
        <w:rPr>
          <w:spacing w:val="-14"/>
          <w:sz w:val="20"/>
        </w:rPr>
        <w:t> </w:t>
      </w:r>
      <w:r>
        <w:rPr>
          <w:sz w:val="20"/>
        </w:rPr>
        <w:t>couple.</w:t>
      </w:r>
    </w:p>
    <w:p>
      <w:pPr>
        <w:pStyle w:val="BodyText"/>
      </w:pPr>
    </w:p>
    <w:p>
      <w:pPr>
        <w:pStyle w:val="ListParagraph"/>
        <w:numPr>
          <w:ilvl w:val="3"/>
          <w:numId w:val="7"/>
        </w:numPr>
        <w:tabs>
          <w:tab w:pos="2300" w:val="left" w:leader="none"/>
        </w:tabs>
        <w:spacing w:line="240" w:lineRule="auto" w:before="1" w:after="0"/>
        <w:ind w:left="2299" w:right="237" w:hanging="720"/>
        <w:jc w:val="left"/>
        <w:rPr>
          <w:sz w:val="20"/>
        </w:rPr>
      </w:pPr>
      <w:r>
        <w:rPr>
          <w:sz w:val="20"/>
        </w:rPr>
        <w:t>Le rebord inférieur de la cloison automatique doit être muni d’une bande de détection de pression continue sur toute sa longueur devant couper l’alimentation électrique à l’équipement de levage et devant engager le frein décrit en 2.2.4.1, si le rebord sensible entrait fermement en contact avec un objet, avant que le mur ait atteint la position complètement abaissée (fermé). L’alimentation de l’équipement de levage doit demeurer interrompue jusqu’à ce que l’interrupteur à clé ait été relâché où la direction du mur ait été inversée et l’obstacle</w:t>
      </w:r>
      <w:r>
        <w:rPr>
          <w:spacing w:val="-23"/>
          <w:sz w:val="20"/>
        </w:rPr>
        <w:t> </w:t>
      </w:r>
      <w:r>
        <w:rPr>
          <w:sz w:val="20"/>
        </w:rPr>
        <w:t>enlevé.</w:t>
      </w:r>
    </w:p>
    <w:p>
      <w:pPr>
        <w:pStyle w:val="BodyText"/>
        <w:rPr>
          <w:sz w:val="22"/>
        </w:rPr>
      </w:pPr>
    </w:p>
    <w:p>
      <w:pPr>
        <w:pStyle w:val="BodyText"/>
        <w:spacing w:before="10"/>
        <w:rPr>
          <w:sz w:val="17"/>
        </w:rPr>
      </w:pPr>
    </w:p>
    <w:p>
      <w:pPr>
        <w:pStyle w:val="ListParagraph"/>
        <w:numPr>
          <w:ilvl w:val="2"/>
          <w:numId w:val="8"/>
        </w:numPr>
        <w:tabs>
          <w:tab w:pos="1359" w:val="left" w:leader="none"/>
        </w:tabs>
        <w:spacing w:line="240" w:lineRule="auto" w:before="0" w:after="0"/>
        <w:ind w:left="1358" w:right="0" w:hanging="499"/>
        <w:jc w:val="left"/>
        <w:rPr>
          <w:sz w:val="20"/>
        </w:rPr>
      </w:pPr>
      <w:r>
        <w:rPr>
          <w:sz w:val="20"/>
        </w:rPr>
        <w:t>Électrique</w:t>
      </w:r>
    </w:p>
    <w:p>
      <w:pPr>
        <w:pStyle w:val="BodyText"/>
      </w:pPr>
    </w:p>
    <w:p>
      <w:pPr>
        <w:pStyle w:val="ListParagraph"/>
        <w:numPr>
          <w:ilvl w:val="3"/>
          <w:numId w:val="8"/>
        </w:numPr>
        <w:tabs>
          <w:tab w:pos="2300" w:val="left" w:leader="none"/>
        </w:tabs>
        <w:spacing w:line="240" w:lineRule="auto" w:before="0" w:after="0"/>
        <w:ind w:left="2299" w:right="141" w:hanging="720"/>
        <w:jc w:val="left"/>
        <w:rPr>
          <w:sz w:val="20"/>
        </w:rPr>
      </w:pPr>
      <w:r>
        <w:rPr>
          <w:sz w:val="20"/>
        </w:rPr>
        <w:t>La cloison automatique sera munie pour une alimentation triphasée au boîtier de</w:t>
      </w:r>
      <w:r>
        <w:rPr>
          <w:spacing w:val="-11"/>
          <w:sz w:val="20"/>
        </w:rPr>
        <w:t> </w:t>
      </w:r>
      <w:r>
        <w:rPr>
          <w:sz w:val="20"/>
        </w:rPr>
        <w:t>contrôle.</w:t>
      </w:r>
    </w:p>
    <w:p>
      <w:pPr>
        <w:pStyle w:val="BodyText"/>
        <w:spacing w:before="9"/>
        <w:rPr>
          <w:sz w:val="19"/>
        </w:rPr>
      </w:pPr>
    </w:p>
    <w:p>
      <w:pPr>
        <w:pStyle w:val="ListParagraph"/>
        <w:numPr>
          <w:ilvl w:val="3"/>
          <w:numId w:val="8"/>
        </w:numPr>
        <w:tabs>
          <w:tab w:pos="2300" w:val="left" w:leader="none"/>
        </w:tabs>
        <w:spacing w:line="240" w:lineRule="auto" w:before="1" w:after="0"/>
        <w:ind w:left="2299" w:right="140" w:hanging="720"/>
        <w:jc w:val="left"/>
        <w:rPr>
          <w:sz w:val="20"/>
        </w:rPr>
      </w:pPr>
      <w:r>
        <w:rPr>
          <w:sz w:val="20"/>
        </w:rPr>
        <w:t>Le boîtier de contrôle sera selon la norme NEMA 1. Un boîtier selon la norme NEMA 4 est aussi</w:t>
      </w:r>
      <w:r>
        <w:rPr>
          <w:spacing w:val="-12"/>
          <w:sz w:val="20"/>
        </w:rPr>
        <w:t> </w:t>
      </w:r>
      <w:r>
        <w:rPr>
          <w:sz w:val="20"/>
        </w:rPr>
        <w:t>disponible.</w:t>
      </w:r>
    </w:p>
    <w:p>
      <w:pPr>
        <w:pStyle w:val="BodyText"/>
        <w:spacing w:before="1"/>
      </w:pPr>
    </w:p>
    <w:p>
      <w:pPr>
        <w:pStyle w:val="ListParagraph"/>
        <w:numPr>
          <w:ilvl w:val="3"/>
          <w:numId w:val="8"/>
        </w:numPr>
        <w:tabs>
          <w:tab w:pos="2300" w:val="left" w:leader="none"/>
        </w:tabs>
        <w:spacing w:line="240" w:lineRule="auto" w:before="0" w:after="0"/>
        <w:ind w:left="2299" w:right="141" w:hanging="720"/>
        <w:jc w:val="left"/>
        <w:rPr>
          <w:sz w:val="20"/>
        </w:rPr>
      </w:pPr>
      <w:r>
        <w:rPr>
          <w:sz w:val="20"/>
        </w:rPr>
        <w:t>Le câblage à basse tension (par tiers) des interrupteurs au boîtier de contrôle doit être de calibre AWG 18</w:t>
      </w:r>
      <w:r>
        <w:rPr>
          <w:spacing w:val="-17"/>
          <w:sz w:val="20"/>
        </w:rPr>
        <w:t> </w:t>
      </w:r>
      <w:r>
        <w:rPr>
          <w:sz w:val="20"/>
        </w:rPr>
        <w:t>.</w:t>
      </w:r>
    </w:p>
    <w:p>
      <w:pPr>
        <w:pStyle w:val="BodyText"/>
      </w:pPr>
    </w:p>
    <w:p>
      <w:pPr>
        <w:pStyle w:val="ListParagraph"/>
        <w:numPr>
          <w:ilvl w:val="3"/>
          <w:numId w:val="8"/>
        </w:numPr>
        <w:tabs>
          <w:tab w:pos="2300" w:val="left" w:leader="none"/>
        </w:tabs>
        <w:spacing w:line="240" w:lineRule="auto" w:before="1" w:after="0"/>
        <w:ind w:left="2299" w:right="138" w:hanging="720"/>
        <w:jc w:val="both"/>
        <w:rPr>
          <w:sz w:val="20"/>
        </w:rPr>
      </w:pPr>
      <w:r>
        <w:rPr>
          <w:sz w:val="20"/>
        </w:rPr>
        <w:t>Postes de Commande à Écrans Tactiles : Deux (2) écrans tactiles ACL résistifs de 10,9 cm (4,3 »), câblés en série avec des fonctionnalités multilingues et un NIP de l’utilisateur réglable à 4 chiffres. Les écrans afficheront des codes d’erreurs en cas de panne du système électrique. (Câblage par</w:t>
      </w:r>
      <w:r>
        <w:rPr>
          <w:spacing w:val="-10"/>
          <w:sz w:val="20"/>
        </w:rPr>
        <w:t> </w:t>
      </w:r>
      <w:r>
        <w:rPr>
          <w:sz w:val="20"/>
        </w:rPr>
        <w:t>tiers)</w:t>
      </w:r>
    </w:p>
    <w:p>
      <w:pPr>
        <w:pStyle w:val="BodyText"/>
        <w:spacing w:before="1"/>
      </w:pPr>
    </w:p>
    <w:p>
      <w:pPr>
        <w:pStyle w:val="Heading2"/>
        <w:ind w:left="139" w:firstLine="0"/>
      </w:pPr>
      <w:r>
        <w:rPr/>
        <w:t>2.3. Fabrication</w:t>
      </w:r>
    </w:p>
    <w:p>
      <w:pPr>
        <w:pStyle w:val="BodyText"/>
        <w:rPr>
          <w:b/>
        </w:rPr>
      </w:pPr>
    </w:p>
    <w:p>
      <w:pPr>
        <w:pStyle w:val="BodyText"/>
        <w:tabs>
          <w:tab w:pos="1579" w:val="left" w:leader="none"/>
        </w:tabs>
        <w:spacing w:before="1"/>
        <w:ind w:left="1579" w:right="559" w:hanging="721"/>
      </w:pPr>
      <w:r>
        <w:rPr/>
        <w:t>2.3.1</w:t>
        <w:tab/>
        <w:t>Assembler à l’usine tous les composantes, mécanismes et systèmes</w:t>
      </w:r>
      <w:r>
        <w:rPr>
          <w:spacing w:val="-28"/>
        </w:rPr>
        <w:t> </w:t>
      </w:r>
      <w:r>
        <w:rPr/>
        <w:t>dans</w:t>
      </w:r>
      <w:r>
        <w:rPr>
          <w:spacing w:val="-3"/>
        </w:rPr>
        <w:t> </w:t>
      </w:r>
      <w:r>
        <w:rPr/>
        <w:t>le</w:t>
      </w:r>
      <w:r>
        <w:rPr>
          <w:w w:val="99"/>
        </w:rPr>
        <w:t> </w:t>
      </w:r>
      <w:r>
        <w:rPr/>
        <w:t>plus grand assemblage possible de manière à minimiser la quantité d’assemblage à effectuer sur les</w:t>
      </w:r>
      <w:r>
        <w:rPr>
          <w:spacing w:val="-16"/>
        </w:rPr>
        <w:t> </w:t>
      </w:r>
      <w:r>
        <w:rPr/>
        <w:t>lieux.</w:t>
      </w:r>
    </w:p>
    <w:p>
      <w:pPr>
        <w:pStyle w:val="BodyText"/>
        <w:rPr>
          <w:sz w:val="22"/>
        </w:rPr>
      </w:pPr>
    </w:p>
    <w:p>
      <w:pPr>
        <w:pStyle w:val="BodyText"/>
        <w:rPr>
          <w:sz w:val="22"/>
        </w:rPr>
      </w:pPr>
    </w:p>
    <w:p>
      <w:pPr>
        <w:pStyle w:val="BodyText"/>
        <w:spacing w:before="5"/>
        <w:rPr>
          <w:sz w:val="23"/>
        </w:rPr>
      </w:pPr>
    </w:p>
    <w:p>
      <w:pPr>
        <w:pStyle w:val="Heading1"/>
      </w:pPr>
      <w:r>
        <w:rPr/>
        <w:t>PARTIE 3 – EXÉCUTION</w:t>
      </w:r>
    </w:p>
    <w:p>
      <w:pPr>
        <w:spacing w:after="0"/>
        <w:sectPr>
          <w:pgSz w:w="12240" w:h="15840"/>
          <w:pgMar w:header="720" w:footer="0" w:top="2080" w:bottom="280" w:left="1660" w:right="1660"/>
        </w:sectPr>
      </w:pPr>
    </w:p>
    <w:p>
      <w:pPr>
        <w:pStyle w:val="BodyText"/>
        <w:rPr>
          <w:rFonts w:ascii="Malgun Gothic"/>
        </w:rPr>
      </w:pPr>
    </w:p>
    <w:p>
      <w:pPr>
        <w:pStyle w:val="BodyText"/>
        <w:rPr>
          <w:rFonts w:ascii="Malgun Gothic"/>
        </w:rPr>
      </w:pPr>
    </w:p>
    <w:p>
      <w:pPr>
        <w:pStyle w:val="BodyText"/>
        <w:spacing w:before="1"/>
        <w:rPr>
          <w:rFonts w:ascii="Malgun Gothic"/>
          <w:sz w:val="18"/>
        </w:rPr>
      </w:pPr>
    </w:p>
    <w:p>
      <w:pPr>
        <w:pStyle w:val="Heading2"/>
        <w:numPr>
          <w:ilvl w:val="1"/>
          <w:numId w:val="9"/>
        </w:numPr>
        <w:tabs>
          <w:tab w:pos="472" w:val="left" w:leader="none"/>
        </w:tabs>
        <w:spacing w:line="240" w:lineRule="auto" w:before="93" w:after="0"/>
        <w:ind w:left="471" w:right="0" w:hanging="331"/>
        <w:jc w:val="left"/>
      </w:pPr>
      <w:r>
        <w:rPr/>
        <w:t>Inspection</w:t>
      </w:r>
    </w:p>
    <w:p>
      <w:pPr>
        <w:pStyle w:val="BodyText"/>
        <w:spacing w:before="10"/>
        <w:rPr>
          <w:b/>
          <w:sz w:val="19"/>
        </w:rPr>
      </w:pPr>
    </w:p>
    <w:p>
      <w:pPr>
        <w:pStyle w:val="ListParagraph"/>
        <w:numPr>
          <w:ilvl w:val="2"/>
          <w:numId w:val="9"/>
        </w:numPr>
        <w:tabs>
          <w:tab w:pos="1579" w:val="left" w:leader="none"/>
          <w:tab w:pos="1580" w:val="left" w:leader="none"/>
        </w:tabs>
        <w:spacing w:line="240" w:lineRule="auto" w:before="0" w:after="0"/>
        <w:ind w:left="1580" w:right="373" w:hanging="721"/>
        <w:jc w:val="left"/>
        <w:rPr>
          <w:sz w:val="20"/>
        </w:rPr>
      </w:pPr>
      <w:r>
        <w:rPr>
          <w:sz w:val="20"/>
        </w:rPr>
        <w:t>Inspecter</w:t>
      </w:r>
      <w:r>
        <w:rPr>
          <w:spacing w:val="-4"/>
          <w:sz w:val="20"/>
        </w:rPr>
        <w:t> </w:t>
      </w:r>
      <w:r>
        <w:rPr>
          <w:sz w:val="20"/>
        </w:rPr>
        <w:t>les</w:t>
      </w:r>
      <w:r>
        <w:rPr>
          <w:spacing w:val="-4"/>
          <w:sz w:val="20"/>
        </w:rPr>
        <w:t> </w:t>
      </w:r>
      <w:r>
        <w:rPr>
          <w:sz w:val="20"/>
        </w:rPr>
        <w:t>aspects</w:t>
      </w:r>
      <w:r>
        <w:rPr>
          <w:spacing w:val="-4"/>
          <w:sz w:val="20"/>
        </w:rPr>
        <w:t> </w:t>
      </w:r>
      <w:r>
        <w:rPr>
          <w:sz w:val="20"/>
        </w:rPr>
        <w:t>pertinents</w:t>
      </w:r>
      <w:r>
        <w:rPr>
          <w:spacing w:val="-4"/>
          <w:sz w:val="20"/>
        </w:rPr>
        <w:t> </w:t>
      </w:r>
      <w:r>
        <w:rPr>
          <w:sz w:val="20"/>
        </w:rPr>
        <w:t>des</w:t>
      </w:r>
      <w:r>
        <w:rPr>
          <w:spacing w:val="-1"/>
          <w:sz w:val="20"/>
        </w:rPr>
        <w:t> </w:t>
      </w:r>
      <w:r>
        <w:rPr>
          <w:sz w:val="20"/>
        </w:rPr>
        <w:t>lieux</w:t>
      </w:r>
      <w:r>
        <w:rPr>
          <w:spacing w:val="-4"/>
          <w:sz w:val="20"/>
        </w:rPr>
        <w:t> </w:t>
      </w:r>
      <w:r>
        <w:rPr>
          <w:sz w:val="20"/>
        </w:rPr>
        <w:t>tels</w:t>
      </w:r>
      <w:r>
        <w:rPr>
          <w:spacing w:val="-4"/>
          <w:sz w:val="20"/>
        </w:rPr>
        <w:t> </w:t>
      </w:r>
      <w:r>
        <w:rPr>
          <w:sz w:val="20"/>
        </w:rPr>
        <w:t>que</w:t>
      </w:r>
      <w:r>
        <w:rPr>
          <w:spacing w:val="-5"/>
          <w:sz w:val="20"/>
        </w:rPr>
        <w:t> </w:t>
      </w:r>
      <w:r>
        <w:rPr>
          <w:sz w:val="20"/>
        </w:rPr>
        <w:t>l’uniformité</w:t>
      </w:r>
      <w:r>
        <w:rPr>
          <w:spacing w:val="-5"/>
          <w:sz w:val="20"/>
        </w:rPr>
        <w:t> </w:t>
      </w:r>
      <w:r>
        <w:rPr>
          <w:sz w:val="20"/>
        </w:rPr>
        <w:t>du</w:t>
      </w:r>
      <w:r>
        <w:rPr>
          <w:spacing w:val="-5"/>
          <w:sz w:val="20"/>
        </w:rPr>
        <w:t> </w:t>
      </w:r>
      <w:r>
        <w:rPr>
          <w:sz w:val="20"/>
        </w:rPr>
        <w:t>plancher,</w:t>
      </w:r>
      <w:r>
        <w:rPr>
          <w:spacing w:val="-3"/>
          <w:sz w:val="20"/>
        </w:rPr>
        <w:t> </w:t>
      </w:r>
      <w:r>
        <w:rPr>
          <w:sz w:val="20"/>
        </w:rPr>
        <w:t>des murs, de l’acier de construction, etc., et s’assurer que ces aspects soient conformes aux tolérances statuées à la partie 1 de ces</w:t>
      </w:r>
      <w:r>
        <w:rPr>
          <w:spacing w:val="-30"/>
          <w:sz w:val="20"/>
        </w:rPr>
        <w:t> </w:t>
      </w:r>
      <w:r>
        <w:rPr>
          <w:sz w:val="20"/>
        </w:rPr>
        <w:t>spécifications.</w:t>
      </w:r>
    </w:p>
    <w:p>
      <w:pPr>
        <w:pStyle w:val="BodyText"/>
        <w:spacing w:before="1"/>
      </w:pPr>
    </w:p>
    <w:p>
      <w:pPr>
        <w:pStyle w:val="ListParagraph"/>
        <w:numPr>
          <w:ilvl w:val="2"/>
          <w:numId w:val="9"/>
        </w:numPr>
        <w:tabs>
          <w:tab w:pos="1581" w:val="left" w:leader="none"/>
        </w:tabs>
        <w:spacing w:line="240" w:lineRule="auto" w:before="0" w:after="0"/>
        <w:ind w:left="1580" w:right="314" w:hanging="720"/>
        <w:jc w:val="both"/>
        <w:rPr>
          <w:sz w:val="20"/>
        </w:rPr>
      </w:pPr>
      <w:r>
        <w:rPr>
          <w:sz w:val="20"/>
        </w:rPr>
        <w:t>Confirmer par écrit à l’entrepreneur général ou au gestionnaire de contrat toute déviation à ces tolérances. Ne pas procéder avant que ces conditions ne</w:t>
      </w:r>
      <w:r>
        <w:rPr>
          <w:spacing w:val="-32"/>
          <w:sz w:val="20"/>
        </w:rPr>
        <w:t> </w:t>
      </w:r>
      <w:r>
        <w:rPr>
          <w:sz w:val="20"/>
        </w:rPr>
        <w:t>soient remplies.</w:t>
      </w:r>
    </w:p>
    <w:p>
      <w:pPr>
        <w:pStyle w:val="BodyText"/>
        <w:spacing w:before="1"/>
      </w:pPr>
    </w:p>
    <w:p>
      <w:pPr>
        <w:pStyle w:val="ListParagraph"/>
        <w:numPr>
          <w:ilvl w:val="2"/>
          <w:numId w:val="9"/>
        </w:numPr>
        <w:tabs>
          <w:tab w:pos="1580" w:val="left" w:leader="none"/>
          <w:tab w:pos="1581" w:val="left" w:leader="none"/>
        </w:tabs>
        <w:spacing w:line="240" w:lineRule="auto" w:before="0" w:after="0"/>
        <w:ind w:left="1580" w:right="251" w:hanging="720"/>
        <w:jc w:val="left"/>
        <w:rPr>
          <w:sz w:val="20"/>
        </w:rPr>
      </w:pPr>
      <w:r>
        <w:rPr>
          <w:sz w:val="20"/>
        </w:rPr>
        <w:t>Effectuer</w:t>
      </w:r>
      <w:r>
        <w:rPr>
          <w:spacing w:val="-4"/>
          <w:sz w:val="20"/>
        </w:rPr>
        <w:t> </w:t>
      </w:r>
      <w:r>
        <w:rPr>
          <w:sz w:val="20"/>
        </w:rPr>
        <w:t>toutes</w:t>
      </w:r>
      <w:r>
        <w:rPr>
          <w:spacing w:val="-4"/>
          <w:sz w:val="20"/>
        </w:rPr>
        <w:t> </w:t>
      </w:r>
      <w:r>
        <w:rPr>
          <w:sz w:val="20"/>
        </w:rPr>
        <w:t>les</w:t>
      </w:r>
      <w:r>
        <w:rPr>
          <w:spacing w:val="-4"/>
          <w:sz w:val="20"/>
        </w:rPr>
        <w:t> </w:t>
      </w:r>
      <w:r>
        <w:rPr>
          <w:sz w:val="20"/>
        </w:rPr>
        <w:t>mesures</w:t>
      </w:r>
      <w:r>
        <w:rPr>
          <w:spacing w:val="-4"/>
          <w:sz w:val="20"/>
        </w:rPr>
        <w:t> </w:t>
      </w:r>
      <w:r>
        <w:rPr>
          <w:sz w:val="20"/>
        </w:rPr>
        <w:t>appropriées</w:t>
      </w:r>
      <w:r>
        <w:rPr>
          <w:spacing w:val="-4"/>
          <w:sz w:val="20"/>
        </w:rPr>
        <w:t> </w:t>
      </w:r>
      <w:r>
        <w:rPr>
          <w:sz w:val="20"/>
        </w:rPr>
        <w:t>au</w:t>
      </w:r>
      <w:r>
        <w:rPr>
          <w:spacing w:val="-5"/>
          <w:sz w:val="20"/>
        </w:rPr>
        <w:t> </w:t>
      </w:r>
      <w:r>
        <w:rPr>
          <w:sz w:val="20"/>
        </w:rPr>
        <w:t>chantier</w:t>
      </w:r>
      <w:r>
        <w:rPr>
          <w:spacing w:val="-4"/>
          <w:sz w:val="20"/>
        </w:rPr>
        <w:t> </w:t>
      </w:r>
      <w:r>
        <w:rPr>
          <w:sz w:val="20"/>
        </w:rPr>
        <w:t>avant</w:t>
      </w:r>
      <w:r>
        <w:rPr>
          <w:spacing w:val="-5"/>
          <w:sz w:val="20"/>
        </w:rPr>
        <w:t> </w:t>
      </w:r>
      <w:r>
        <w:rPr>
          <w:sz w:val="20"/>
        </w:rPr>
        <w:t>la</w:t>
      </w:r>
      <w:r>
        <w:rPr>
          <w:spacing w:val="-5"/>
          <w:sz w:val="20"/>
        </w:rPr>
        <w:t> </w:t>
      </w:r>
      <w:r>
        <w:rPr>
          <w:sz w:val="20"/>
        </w:rPr>
        <w:t>fabrication</w:t>
      </w:r>
      <w:r>
        <w:rPr>
          <w:spacing w:val="-3"/>
          <w:sz w:val="20"/>
        </w:rPr>
        <w:t> </w:t>
      </w:r>
      <w:r>
        <w:rPr>
          <w:sz w:val="20"/>
        </w:rPr>
        <w:t>de</w:t>
      </w:r>
      <w:r>
        <w:rPr>
          <w:spacing w:val="-5"/>
          <w:sz w:val="20"/>
        </w:rPr>
        <w:t> </w:t>
      </w:r>
      <w:r>
        <w:rPr>
          <w:sz w:val="20"/>
        </w:rPr>
        <w:t>tout composant ou</w:t>
      </w:r>
      <w:r>
        <w:rPr>
          <w:spacing w:val="-13"/>
          <w:sz w:val="20"/>
        </w:rPr>
        <w:t> </w:t>
      </w:r>
      <w:r>
        <w:rPr>
          <w:sz w:val="20"/>
        </w:rPr>
        <w:t>assemblage.</w:t>
      </w:r>
    </w:p>
    <w:p>
      <w:pPr>
        <w:pStyle w:val="BodyText"/>
        <w:spacing w:before="10"/>
        <w:rPr>
          <w:sz w:val="19"/>
        </w:rPr>
      </w:pPr>
    </w:p>
    <w:p>
      <w:pPr>
        <w:pStyle w:val="Heading2"/>
        <w:ind w:left="140" w:firstLine="0"/>
      </w:pPr>
      <w:r>
        <w:rPr/>
        <w:t>3.1 Installation</w:t>
      </w:r>
    </w:p>
    <w:p>
      <w:pPr>
        <w:pStyle w:val="BodyText"/>
        <w:rPr>
          <w:b/>
        </w:rPr>
      </w:pPr>
    </w:p>
    <w:p>
      <w:pPr>
        <w:pStyle w:val="ListParagraph"/>
        <w:numPr>
          <w:ilvl w:val="2"/>
          <w:numId w:val="10"/>
        </w:numPr>
        <w:tabs>
          <w:tab w:pos="1580" w:val="left" w:leader="none"/>
          <w:tab w:pos="1581" w:val="left" w:leader="none"/>
        </w:tabs>
        <w:spacing w:line="240" w:lineRule="auto" w:before="1" w:after="0"/>
        <w:ind w:left="1580" w:right="246" w:hanging="720"/>
        <w:jc w:val="left"/>
        <w:rPr>
          <w:sz w:val="20"/>
        </w:rPr>
      </w:pPr>
      <w:r>
        <w:rPr>
          <w:sz w:val="20"/>
        </w:rPr>
        <w:t>Installer les cloisons automatiques en conformité avec les instructions écrites</w:t>
      </w:r>
      <w:r>
        <w:rPr>
          <w:spacing w:val="-34"/>
          <w:sz w:val="20"/>
        </w:rPr>
        <w:t> </w:t>
      </w:r>
      <w:r>
        <w:rPr>
          <w:sz w:val="20"/>
        </w:rPr>
        <w:t>du fabricant.</w:t>
      </w:r>
    </w:p>
    <w:p>
      <w:pPr>
        <w:pStyle w:val="ListParagraph"/>
        <w:numPr>
          <w:ilvl w:val="2"/>
          <w:numId w:val="10"/>
        </w:numPr>
        <w:tabs>
          <w:tab w:pos="1581" w:val="left" w:leader="none"/>
        </w:tabs>
        <w:spacing w:line="240" w:lineRule="auto" w:before="0" w:after="0"/>
        <w:ind w:left="1580" w:right="212" w:hanging="720"/>
        <w:jc w:val="both"/>
        <w:rPr>
          <w:sz w:val="20"/>
        </w:rPr>
      </w:pPr>
      <w:r>
        <w:rPr>
          <w:sz w:val="20"/>
        </w:rPr>
        <w:t>Le fournisseur de la cloison automatique ne doit pas livrer ou installer ce produit jusqu’à ce que l’entrepreneur général puisse assurer par écrit l’entreposage et</w:t>
      </w:r>
      <w:r>
        <w:rPr>
          <w:spacing w:val="-32"/>
          <w:sz w:val="20"/>
        </w:rPr>
        <w:t> </w:t>
      </w:r>
      <w:r>
        <w:rPr>
          <w:sz w:val="20"/>
        </w:rPr>
        <w:t>la protection sécuritaire du mur pendant toute la durée du</w:t>
      </w:r>
      <w:r>
        <w:rPr>
          <w:spacing w:val="-30"/>
          <w:sz w:val="20"/>
        </w:rPr>
        <w:t> </w:t>
      </w:r>
      <w:r>
        <w:rPr>
          <w:sz w:val="20"/>
        </w:rPr>
        <w:t>projet.</w:t>
      </w:r>
    </w:p>
    <w:p>
      <w:pPr>
        <w:pStyle w:val="BodyText"/>
      </w:pPr>
    </w:p>
    <w:p>
      <w:pPr>
        <w:pStyle w:val="Heading2"/>
        <w:numPr>
          <w:ilvl w:val="1"/>
          <w:numId w:val="10"/>
        </w:numPr>
        <w:tabs>
          <w:tab w:pos="477" w:val="left" w:leader="none"/>
        </w:tabs>
        <w:spacing w:line="240" w:lineRule="auto" w:before="0" w:after="0"/>
        <w:ind w:left="476" w:right="0" w:hanging="336"/>
        <w:jc w:val="left"/>
      </w:pPr>
      <w:r>
        <w:rPr/>
        <w:t>Ajustements et</w:t>
      </w:r>
      <w:r>
        <w:rPr>
          <w:spacing w:val="-16"/>
        </w:rPr>
        <w:t> </w:t>
      </w:r>
      <w:r>
        <w:rPr/>
        <w:t>nettoyage</w:t>
      </w:r>
    </w:p>
    <w:p>
      <w:pPr>
        <w:pStyle w:val="BodyText"/>
        <w:rPr>
          <w:b/>
        </w:rPr>
      </w:pPr>
    </w:p>
    <w:p>
      <w:pPr>
        <w:pStyle w:val="ListParagraph"/>
        <w:numPr>
          <w:ilvl w:val="2"/>
          <w:numId w:val="10"/>
        </w:numPr>
        <w:tabs>
          <w:tab w:pos="1580" w:val="left" w:leader="none"/>
          <w:tab w:pos="1581" w:val="left" w:leader="none"/>
        </w:tabs>
        <w:spacing w:line="240" w:lineRule="auto" w:before="0" w:after="0"/>
        <w:ind w:left="1580" w:right="336" w:hanging="720"/>
        <w:jc w:val="left"/>
        <w:rPr>
          <w:sz w:val="20"/>
        </w:rPr>
      </w:pPr>
      <w:r>
        <w:rPr>
          <w:sz w:val="20"/>
        </w:rPr>
        <w:t>Ajuster et régler avec précision les cloisons automatiques afin de s’assurer</w:t>
      </w:r>
      <w:r>
        <w:rPr>
          <w:spacing w:val="-33"/>
          <w:sz w:val="20"/>
        </w:rPr>
        <w:t> </w:t>
      </w:r>
      <w:r>
        <w:rPr>
          <w:sz w:val="20"/>
        </w:rPr>
        <w:t>que tous les joints soient fonctionnels et scellent adéquatement et que les murs fonctionnent correctement et en</w:t>
      </w:r>
      <w:r>
        <w:rPr>
          <w:spacing w:val="-21"/>
          <w:sz w:val="20"/>
        </w:rPr>
        <w:t> </w:t>
      </w:r>
      <w:r>
        <w:rPr>
          <w:sz w:val="20"/>
        </w:rPr>
        <w:t>douceur.</w:t>
      </w:r>
    </w:p>
    <w:p>
      <w:pPr>
        <w:pStyle w:val="BodyText"/>
      </w:pPr>
    </w:p>
    <w:p>
      <w:pPr>
        <w:pStyle w:val="ListParagraph"/>
        <w:numPr>
          <w:ilvl w:val="2"/>
          <w:numId w:val="10"/>
        </w:numPr>
        <w:tabs>
          <w:tab w:pos="1580" w:val="left" w:leader="none"/>
          <w:tab w:pos="1581" w:val="left" w:leader="none"/>
        </w:tabs>
        <w:spacing w:line="240" w:lineRule="auto" w:before="0" w:after="0"/>
        <w:ind w:left="1580" w:right="236" w:hanging="720"/>
        <w:jc w:val="left"/>
        <w:rPr>
          <w:sz w:val="20"/>
        </w:rPr>
      </w:pPr>
      <w:r>
        <w:rPr>
          <w:sz w:val="20"/>
        </w:rPr>
        <w:t>Nettoyer toute saleté, huile, résidu, etc., qui pourrait se trouver sur les</w:t>
      </w:r>
      <w:r>
        <w:rPr>
          <w:spacing w:val="-38"/>
          <w:sz w:val="20"/>
        </w:rPr>
        <w:t> </w:t>
      </w:r>
      <w:r>
        <w:rPr>
          <w:sz w:val="20"/>
        </w:rPr>
        <w:t>panneaux acoustiques. Conserver la cloison dans un état de propreté</w:t>
      </w:r>
      <w:r>
        <w:rPr>
          <w:spacing w:val="-32"/>
          <w:sz w:val="20"/>
        </w:rPr>
        <w:t> </w:t>
      </w:r>
      <w:r>
        <w:rPr>
          <w:sz w:val="20"/>
        </w:rPr>
        <w:t>architecturale.</w:t>
      </w:r>
    </w:p>
    <w:p>
      <w:pPr>
        <w:pStyle w:val="BodyText"/>
        <w:spacing w:before="9"/>
        <w:rPr>
          <w:sz w:val="19"/>
        </w:rPr>
      </w:pPr>
    </w:p>
    <w:p>
      <w:pPr>
        <w:pStyle w:val="Heading2"/>
        <w:ind w:left="140" w:firstLine="0"/>
      </w:pPr>
      <w:r>
        <w:rPr/>
        <w:t>3.4. Pièces de rechange</w:t>
      </w:r>
    </w:p>
    <w:p>
      <w:pPr>
        <w:pStyle w:val="BodyText"/>
        <w:rPr>
          <w:b/>
        </w:rPr>
      </w:pPr>
    </w:p>
    <w:p>
      <w:pPr>
        <w:pStyle w:val="BodyText"/>
        <w:tabs>
          <w:tab w:pos="1580" w:val="left" w:leader="none"/>
        </w:tabs>
        <w:ind w:left="860"/>
      </w:pPr>
      <w:r>
        <w:rPr/>
        <w:t>3.4.1</w:t>
        <w:tab/>
        <w:t>Vérifier que le fabricant possède suffisamment de stocks pour les</w:t>
      </w:r>
      <w:r>
        <w:rPr>
          <w:spacing w:val="-34"/>
        </w:rPr>
        <w:t> </w:t>
      </w:r>
      <w:r>
        <w:rPr/>
        <w:t>réparations.</w:t>
      </w:r>
    </w:p>
    <w:sectPr>
      <w:pgSz w:w="12240" w:h="15840"/>
      <w:pgMar w:header="720" w:footer="0" w:top="2080" w:bottom="280" w:left="1660" w:right="16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algun Gothic">
    <w:altName w:val="Malgun Gothic"/>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11080" from="88.559998pt,36.240002pt" to="523.439998pt,36.240002pt" stroked="true" strokeweight=".48pt" strokecolor="#000000">
          <v:stroke dashstyle="solid"/>
          <w10:wrap type="none"/>
        </v:line>
      </w:pict>
    </w:r>
    <w:r>
      <w:rPr/>
      <w:pict>
        <v:line style="position:absolute;mso-position-horizontal-relative:page;mso-position-vertical-relative:page;z-index:-11056" from="88.559998pt,104.399498pt" to="523.439998pt,104.399498pt" stroked="true" strokeweight=".481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377.720001pt;margin-top:36.481602pt;width:146.65pt;height:52.6pt;mso-position-horizontal-relative:page;mso-position-vertical-relative:page;z-index:-11032" type="#_x0000_t202" filled="false" stroked="false">
          <v:textbox inset="0,0,0,0">
            <w:txbxContent>
              <w:p>
                <w:pPr>
                  <w:spacing w:before="14"/>
                  <w:ind w:left="0" w:right="45" w:firstLine="0"/>
                  <w:jc w:val="right"/>
                  <w:rPr>
                    <w:b/>
                    <w:sz w:val="24"/>
                  </w:rPr>
                </w:pPr>
                <w:r>
                  <w:rPr>
                    <w:b/>
                    <w:sz w:val="24"/>
                  </w:rPr>
                  <w:t>Skyfold Zenith</w:t>
                </w:r>
                <w:r>
                  <w:rPr>
                    <w:b/>
                    <w:position w:val="8"/>
                    <w:sz w:val="16"/>
                  </w:rPr>
                  <w:t>® </w:t>
                </w:r>
                <w:r>
                  <w:rPr>
                    <w:b/>
                    <w:sz w:val="24"/>
                  </w:rPr>
                  <w:t>Premium</w:t>
                </w:r>
              </w:p>
              <w:p>
                <w:pPr>
                  <w:pStyle w:val="BodyText"/>
                  <w:spacing w:before="37"/>
                  <w:ind w:right="47"/>
                  <w:jc w:val="right"/>
                </w:pPr>
                <w:r>
                  <w:rPr/>
                  <w:t>Section 10-22-39</w:t>
                </w:r>
              </w:p>
              <w:p>
                <w:pPr>
                  <w:pStyle w:val="BodyText"/>
                  <w:spacing w:before="7"/>
                  <w:ind w:right="39"/>
                  <w:jc w:val="right"/>
                </w:pPr>
                <w:r>
                  <w:rPr/>
                  <w:t>Page </w:t>
                </w:r>
                <w:r>
                  <w:rPr/>
                  <w:fldChar w:fldCharType="begin"/>
                </w:r>
                <w:r>
                  <w:rPr/>
                  <w:instrText> PAGE </w:instrText>
                </w:r>
                <w:r>
                  <w:rPr/>
                  <w:fldChar w:fldCharType="separate"/>
                </w:r>
                <w:r>
                  <w:rPr/>
                  <w:t>10</w:t>
                </w:r>
                <w:r>
                  <w:rPr/>
                  <w:fldChar w:fldCharType="end"/>
                </w:r>
              </w:p>
              <w:p>
                <w:pPr>
                  <w:pStyle w:val="BodyText"/>
                  <w:ind w:right="39"/>
                  <w:jc w:val="right"/>
                </w:pPr>
                <w:r>
                  <w:rPr/>
                  <w:t>JANVIER 2018</w:t>
                </w:r>
              </w:p>
            </w:txbxContent>
          </v:textbox>
          <w10:wrap type="none"/>
        </v:shape>
      </w:pict>
    </w:r>
    <w:r>
      <w:rPr/>
      <w:pict>
        <v:shape style="position:absolute;margin-left:89pt;margin-top:36.856720pt;width:156.050pt;height:29.25pt;mso-position-horizontal-relative:page;mso-position-vertical-relative:page;z-index:-11008" type="#_x0000_t202" filled="false" stroked="false">
          <v:textbox inset="0,0,0,0">
            <w:txbxContent>
              <w:p>
                <w:pPr>
                  <w:spacing w:before="12"/>
                  <w:ind w:left="20" w:right="0" w:firstLine="0"/>
                  <w:jc w:val="left"/>
                  <w:rPr>
                    <w:b/>
                    <w:sz w:val="24"/>
                  </w:rPr>
                </w:pPr>
                <w:r>
                  <w:rPr>
                    <w:b/>
                    <w:sz w:val="24"/>
                  </w:rPr>
                  <w:t>CLOISONS ACOUSTIQUES AUTORÉTRACTABLES</w:t>
                </w:r>
              </w:p>
            </w:txbxContent>
          </v:textbox>
          <w10:wrap type="none"/>
        </v:shape>
      </w:pict>
    </w:r>
    <w:r>
      <w:rPr/>
      <w:pict>
        <v:shape style="position:absolute;margin-left:205.279999pt;margin-top:87.379295pt;width:201.25pt;height:9.8pt;mso-position-horizontal-relative:page;mso-position-vertical-relative:page;z-index:-10984" type="#_x0000_t202" filled="false" stroked="false">
          <v:textbox inset="0,0,0,0">
            <w:txbxContent>
              <w:p>
                <w:pPr>
                  <w:spacing w:before="14"/>
                  <w:ind w:left="20" w:right="0" w:firstLine="0"/>
                  <w:jc w:val="left"/>
                  <w:rPr>
                    <w:b/>
                    <w:sz w:val="14"/>
                  </w:rPr>
                </w:pPr>
                <w:r>
                  <w:rPr>
                    <w:b/>
                    <w:sz w:val="14"/>
                  </w:rPr>
                  <w:t>Les modèles de cloisons Skyfold Zenith</w:t>
                </w:r>
                <w:r>
                  <w:rPr>
                    <w:b/>
                    <w:position w:val="4"/>
                    <w:sz w:val="9"/>
                  </w:rPr>
                  <w:t>® </w:t>
                </w:r>
                <w:r>
                  <w:rPr>
                    <w:b/>
                    <w:sz w:val="14"/>
                  </w:rPr>
                  <w:t>Premium incluent:</w:t>
                </w:r>
              </w:p>
            </w:txbxContent>
          </v:textbox>
          <w10:wrap type="none"/>
        </v:shape>
      </w:pict>
    </w:r>
    <w:r>
      <w:rPr/>
      <w:pict>
        <v:shape style="position:absolute;margin-left:110.479279pt;margin-top:95.418098pt;width:390.95pt;height:9.8pt;mso-position-horizontal-relative:page;mso-position-vertical-relative:page;z-index:-10960" type="#_x0000_t202" filled="false" stroked="false">
          <v:textbox inset="0,0,0,0">
            <w:txbxContent>
              <w:p>
                <w:pPr>
                  <w:spacing w:before="14"/>
                  <w:ind w:left="20" w:right="0" w:firstLine="0"/>
                  <w:jc w:val="left"/>
                  <w:rPr>
                    <w:b/>
                    <w:sz w:val="14"/>
                  </w:rPr>
                </w:pPr>
                <w:r>
                  <w:rPr>
                    <w:b/>
                    <w:sz w:val="14"/>
                  </w:rPr>
                  <w:t>Skyfold Zenith</w:t>
                </w:r>
                <w:r>
                  <w:rPr>
                    <w:b/>
                    <w:position w:val="4"/>
                    <w:sz w:val="9"/>
                  </w:rPr>
                  <w:t>® </w:t>
                </w:r>
                <w:r>
                  <w:rPr>
                    <w:b/>
                    <w:sz w:val="14"/>
                  </w:rPr>
                  <w:t>Premium 51, Skyfold Zenith</w:t>
                </w:r>
                <w:r>
                  <w:rPr>
                    <w:b/>
                    <w:position w:val="4"/>
                    <w:sz w:val="9"/>
                  </w:rPr>
                  <w:t>® </w:t>
                </w:r>
                <w:r>
                  <w:rPr>
                    <w:b/>
                    <w:sz w:val="14"/>
                  </w:rPr>
                  <w:t>Premium 55, Skyfold Zenith</w:t>
                </w:r>
                <w:r>
                  <w:rPr>
                    <w:b/>
                    <w:position w:val="4"/>
                    <w:sz w:val="9"/>
                  </w:rPr>
                  <w:t>® </w:t>
                </w:r>
                <w:r>
                  <w:rPr>
                    <w:b/>
                    <w:sz w:val="14"/>
                  </w:rPr>
                  <w:t>Premium 60, Skyfold Zenith</w:t>
                </w:r>
                <w:r>
                  <w:rPr>
                    <w:b/>
                    <w:position w:val="4"/>
                    <w:sz w:val="9"/>
                  </w:rPr>
                  <w:t>® </w:t>
                </w:r>
                <w:r>
                  <w:rPr>
                    <w:b/>
                    <w:sz w:val="14"/>
                  </w:rPr>
                  <w:t>Premium NRC</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3"/>
      <w:numFmt w:val="decimal"/>
      <w:lvlText w:val="%1"/>
      <w:lvlJc w:val="left"/>
      <w:pPr>
        <w:ind w:left="1580" w:hanging="721"/>
        <w:jc w:val="left"/>
      </w:pPr>
      <w:rPr>
        <w:rFonts w:hint="default"/>
      </w:rPr>
    </w:lvl>
    <w:lvl w:ilvl="1">
      <w:start w:val="2"/>
      <w:numFmt w:val="decimal"/>
      <w:lvlText w:val="%1.%2"/>
      <w:lvlJc w:val="left"/>
      <w:pPr>
        <w:ind w:left="1580" w:hanging="721"/>
        <w:jc w:val="right"/>
      </w:pPr>
      <w:rPr>
        <w:rFonts w:hint="default"/>
      </w:rPr>
    </w:lvl>
    <w:lvl w:ilvl="2">
      <w:start w:val="1"/>
      <w:numFmt w:val="decimal"/>
      <w:lvlText w:val="%1.%2.%3"/>
      <w:lvlJc w:val="left"/>
      <w:pPr>
        <w:ind w:left="1580" w:hanging="721"/>
        <w:jc w:val="left"/>
      </w:pPr>
      <w:rPr>
        <w:rFonts w:hint="default" w:ascii="Arial" w:hAnsi="Arial" w:eastAsia="Arial" w:cs="Arial"/>
        <w:spacing w:val="-1"/>
        <w:w w:val="99"/>
        <w:sz w:val="20"/>
        <w:szCs w:val="20"/>
      </w:rPr>
    </w:lvl>
    <w:lvl w:ilvl="3">
      <w:start w:val="0"/>
      <w:numFmt w:val="bullet"/>
      <w:lvlText w:val="•"/>
      <w:lvlJc w:val="left"/>
      <w:pPr>
        <w:ind w:left="3782" w:hanging="721"/>
      </w:pPr>
      <w:rPr>
        <w:rFonts w:hint="default"/>
      </w:rPr>
    </w:lvl>
    <w:lvl w:ilvl="4">
      <w:start w:val="0"/>
      <w:numFmt w:val="bullet"/>
      <w:lvlText w:val="•"/>
      <w:lvlJc w:val="left"/>
      <w:pPr>
        <w:ind w:left="4516" w:hanging="721"/>
      </w:pPr>
      <w:rPr>
        <w:rFonts w:hint="default"/>
      </w:rPr>
    </w:lvl>
    <w:lvl w:ilvl="5">
      <w:start w:val="0"/>
      <w:numFmt w:val="bullet"/>
      <w:lvlText w:val="•"/>
      <w:lvlJc w:val="left"/>
      <w:pPr>
        <w:ind w:left="5250" w:hanging="721"/>
      </w:pPr>
      <w:rPr>
        <w:rFonts w:hint="default"/>
      </w:rPr>
    </w:lvl>
    <w:lvl w:ilvl="6">
      <w:start w:val="0"/>
      <w:numFmt w:val="bullet"/>
      <w:lvlText w:val="•"/>
      <w:lvlJc w:val="left"/>
      <w:pPr>
        <w:ind w:left="5984" w:hanging="721"/>
      </w:pPr>
      <w:rPr>
        <w:rFonts w:hint="default"/>
      </w:rPr>
    </w:lvl>
    <w:lvl w:ilvl="7">
      <w:start w:val="0"/>
      <w:numFmt w:val="bullet"/>
      <w:lvlText w:val="•"/>
      <w:lvlJc w:val="left"/>
      <w:pPr>
        <w:ind w:left="6718" w:hanging="721"/>
      </w:pPr>
      <w:rPr>
        <w:rFonts w:hint="default"/>
      </w:rPr>
    </w:lvl>
    <w:lvl w:ilvl="8">
      <w:start w:val="0"/>
      <w:numFmt w:val="bullet"/>
      <w:lvlText w:val="•"/>
      <w:lvlJc w:val="left"/>
      <w:pPr>
        <w:ind w:left="7452" w:hanging="721"/>
      </w:pPr>
      <w:rPr>
        <w:rFonts w:hint="default"/>
      </w:rPr>
    </w:lvl>
  </w:abstractNum>
  <w:abstractNum w:abstractNumId="8">
    <w:multiLevelType w:val="hybridMultilevel"/>
    <w:lvl w:ilvl="0">
      <w:start w:val="3"/>
      <w:numFmt w:val="decimal"/>
      <w:lvlText w:val="%1"/>
      <w:lvlJc w:val="left"/>
      <w:pPr>
        <w:ind w:left="471" w:hanging="332"/>
        <w:jc w:val="left"/>
      </w:pPr>
      <w:rPr>
        <w:rFonts w:hint="default"/>
      </w:rPr>
    </w:lvl>
    <w:lvl w:ilvl="1">
      <w:start w:val="1"/>
      <w:numFmt w:val="decimal"/>
      <w:lvlText w:val="%1.%2"/>
      <w:lvlJc w:val="left"/>
      <w:pPr>
        <w:ind w:left="471" w:hanging="332"/>
        <w:jc w:val="left"/>
      </w:pPr>
      <w:rPr>
        <w:rFonts w:hint="default" w:ascii="Arial" w:hAnsi="Arial" w:eastAsia="Arial" w:cs="Arial"/>
        <w:b/>
        <w:bCs/>
        <w:spacing w:val="-1"/>
        <w:w w:val="99"/>
        <w:sz w:val="20"/>
        <w:szCs w:val="20"/>
      </w:rPr>
    </w:lvl>
    <w:lvl w:ilvl="2">
      <w:start w:val="1"/>
      <w:numFmt w:val="decimal"/>
      <w:lvlText w:val="%1.%2.%3"/>
      <w:lvlJc w:val="left"/>
      <w:pPr>
        <w:ind w:left="1580" w:hanging="721"/>
        <w:jc w:val="left"/>
      </w:pPr>
      <w:rPr>
        <w:rFonts w:hint="default" w:ascii="Arial" w:hAnsi="Arial" w:eastAsia="Arial" w:cs="Arial"/>
        <w:spacing w:val="-1"/>
        <w:w w:val="99"/>
        <w:sz w:val="20"/>
        <w:szCs w:val="20"/>
      </w:rPr>
    </w:lvl>
    <w:lvl w:ilvl="3">
      <w:start w:val="0"/>
      <w:numFmt w:val="bullet"/>
      <w:lvlText w:val="•"/>
      <w:lvlJc w:val="left"/>
      <w:pPr>
        <w:ind w:left="3211" w:hanging="721"/>
      </w:pPr>
      <w:rPr>
        <w:rFonts w:hint="default"/>
      </w:rPr>
    </w:lvl>
    <w:lvl w:ilvl="4">
      <w:start w:val="0"/>
      <w:numFmt w:val="bullet"/>
      <w:lvlText w:val="•"/>
      <w:lvlJc w:val="left"/>
      <w:pPr>
        <w:ind w:left="4026" w:hanging="721"/>
      </w:pPr>
      <w:rPr>
        <w:rFonts w:hint="default"/>
      </w:rPr>
    </w:lvl>
    <w:lvl w:ilvl="5">
      <w:start w:val="0"/>
      <w:numFmt w:val="bullet"/>
      <w:lvlText w:val="•"/>
      <w:lvlJc w:val="left"/>
      <w:pPr>
        <w:ind w:left="4842" w:hanging="721"/>
      </w:pPr>
      <w:rPr>
        <w:rFonts w:hint="default"/>
      </w:rPr>
    </w:lvl>
    <w:lvl w:ilvl="6">
      <w:start w:val="0"/>
      <w:numFmt w:val="bullet"/>
      <w:lvlText w:val="•"/>
      <w:lvlJc w:val="left"/>
      <w:pPr>
        <w:ind w:left="5657" w:hanging="721"/>
      </w:pPr>
      <w:rPr>
        <w:rFonts w:hint="default"/>
      </w:rPr>
    </w:lvl>
    <w:lvl w:ilvl="7">
      <w:start w:val="0"/>
      <w:numFmt w:val="bullet"/>
      <w:lvlText w:val="•"/>
      <w:lvlJc w:val="left"/>
      <w:pPr>
        <w:ind w:left="6473" w:hanging="721"/>
      </w:pPr>
      <w:rPr>
        <w:rFonts w:hint="default"/>
      </w:rPr>
    </w:lvl>
    <w:lvl w:ilvl="8">
      <w:start w:val="0"/>
      <w:numFmt w:val="bullet"/>
      <w:lvlText w:val="•"/>
      <w:lvlJc w:val="left"/>
      <w:pPr>
        <w:ind w:left="7288" w:hanging="721"/>
      </w:pPr>
      <w:rPr>
        <w:rFonts w:hint="default"/>
      </w:rPr>
    </w:lvl>
  </w:abstractNum>
  <w:abstractNum w:abstractNumId="7">
    <w:multiLevelType w:val="hybridMultilevel"/>
    <w:lvl w:ilvl="0">
      <w:start w:val="2"/>
      <w:numFmt w:val="decimal"/>
      <w:lvlText w:val="%1"/>
      <w:lvlJc w:val="left"/>
      <w:pPr>
        <w:ind w:left="1358" w:hanging="500"/>
        <w:jc w:val="left"/>
      </w:pPr>
      <w:rPr>
        <w:rFonts w:hint="default"/>
      </w:rPr>
    </w:lvl>
    <w:lvl w:ilvl="1">
      <w:start w:val="2"/>
      <w:numFmt w:val="decimal"/>
      <w:lvlText w:val="%1.%2"/>
      <w:lvlJc w:val="left"/>
      <w:pPr>
        <w:ind w:left="1358" w:hanging="500"/>
        <w:jc w:val="left"/>
      </w:pPr>
      <w:rPr>
        <w:rFonts w:hint="default"/>
      </w:rPr>
    </w:lvl>
    <w:lvl w:ilvl="2">
      <w:start w:val="5"/>
      <w:numFmt w:val="decimal"/>
      <w:lvlText w:val="%1.%2.%3"/>
      <w:lvlJc w:val="left"/>
      <w:pPr>
        <w:ind w:left="1358" w:hanging="500"/>
        <w:jc w:val="left"/>
      </w:pPr>
      <w:rPr>
        <w:rFonts w:hint="default" w:ascii="Arial" w:hAnsi="Arial" w:eastAsia="Arial" w:cs="Arial"/>
        <w:spacing w:val="-1"/>
        <w:w w:val="99"/>
        <w:sz w:val="20"/>
        <w:szCs w:val="20"/>
      </w:rPr>
    </w:lvl>
    <w:lvl w:ilvl="3">
      <w:start w:val="1"/>
      <w:numFmt w:val="decimal"/>
      <w:lvlText w:val="%1.%2.%3.%4"/>
      <w:lvlJc w:val="left"/>
      <w:pPr>
        <w:ind w:left="2299" w:hanging="720"/>
        <w:jc w:val="left"/>
      </w:pPr>
      <w:rPr>
        <w:rFonts w:hint="default" w:ascii="Arial" w:hAnsi="Arial" w:eastAsia="Arial" w:cs="Arial"/>
        <w:spacing w:val="-1"/>
        <w:w w:val="99"/>
        <w:sz w:val="20"/>
        <w:szCs w:val="20"/>
      </w:rPr>
    </w:lvl>
    <w:lvl w:ilvl="4">
      <w:start w:val="0"/>
      <w:numFmt w:val="bullet"/>
      <w:lvlText w:val="•"/>
      <w:lvlJc w:val="left"/>
      <w:pPr>
        <w:ind w:left="4506" w:hanging="720"/>
      </w:pPr>
      <w:rPr>
        <w:rFonts w:hint="default"/>
      </w:rPr>
    </w:lvl>
    <w:lvl w:ilvl="5">
      <w:start w:val="0"/>
      <w:numFmt w:val="bullet"/>
      <w:lvlText w:val="•"/>
      <w:lvlJc w:val="left"/>
      <w:pPr>
        <w:ind w:left="5242" w:hanging="720"/>
      </w:pPr>
      <w:rPr>
        <w:rFonts w:hint="default"/>
      </w:rPr>
    </w:lvl>
    <w:lvl w:ilvl="6">
      <w:start w:val="0"/>
      <w:numFmt w:val="bullet"/>
      <w:lvlText w:val="•"/>
      <w:lvlJc w:val="left"/>
      <w:pPr>
        <w:ind w:left="5977" w:hanging="720"/>
      </w:pPr>
      <w:rPr>
        <w:rFonts w:hint="default"/>
      </w:rPr>
    </w:lvl>
    <w:lvl w:ilvl="7">
      <w:start w:val="0"/>
      <w:numFmt w:val="bullet"/>
      <w:lvlText w:val="•"/>
      <w:lvlJc w:val="left"/>
      <w:pPr>
        <w:ind w:left="6713" w:hanging="720"/>
      </w:pPr>
      <w:rPr>
        <w:rFonts w:hint="default"/>
      </w:rPr>
    </w:lvl>
    <w:lvl w:ilvl="8">
      <w:start w:val="0"/>
      <w:numFmt w:val="bullet"/>
      <w:lvlText w:val="•"/>
      <w:lvlJc w:val="left"/>
      <w:pPr>
        <w:ind w:left="7448" w:hanging="720"/>
      </w:pPr>
      <w:rPr>
        <w:rFonts w:hint="default"/>
      </w:rPr>
    </w:lvl>
  </w:abstractNum>
  <w:abstractNum w:abstractNumId="6">
    <w:multiLevelType w:val="hybridMultilevel"/>
    <w:lvl w:ilvl="0">
      <w:start w:val="2"/>
      <w:numFmt w:val="decimal"/>
      <w:lvlText w:val="%1"/>
      <w:lvlJc w:val="left"/>
      <w:pPr>
        <w:ind w:left="1413" w:hanging="555"/>
        <w:jc w:val="left"/>
      </w:pPr>
      <w:rPr>
        <w:rFonts w:hint="default"/>
      </w:rPr>
    </w:lvl>
    <w:lvl w:ilvl="1">
      <w:start w:val="2"/>
      <w:numFmt w:val="decimal"/>
      <w:lvlText w:val="%1.%2"/>
      <w:lvlJc w:val="left"/>
      <w:pPr>
        <w:ind w:left="1413" w:hanging="555"/>
        <w:jc w:val="left"/>
      </w:pPr>
      <w:rPr>
        <w:rFonts w:hint="default"/>
      </w:rPr>
    </w:lvl>
    <w:lvl w:ilvl="2">
      <w:start w:val="4"/>
      <w:numFmt w:val="decimal"/>
      <w:lvlText w:val="%1.%2.%3."/>
      <w:lvlJc w:val="left"/>
      <w:pPr>
        <w:ind w:left="1413" w:hanging="555"/>
        <w:jc w:val="left"/>
      </w:pPr>
      <w:rPr>
        <w:rFonts w:hint="default" w:ascii="Arial" w:hAnsi="Arial" w:eastAsia="Arial" w:cs="Arial"/>
        <w:spacing w:val="-1"/>
        <w:w w:val="99"/>
        <w:sz w:val="20"/>
        <w:szCs w:val="20"/>
      </w:rPr>
    </w:lvl>
    <w:lvl w:ilvl="3">
      <w:start w:val="1"/>
      <w:numFmt w:val="decimal"/>
      <w:lvlText w:val="%1.%2.%3.%4"/>
      <w:lvlJc w:val="left"/>
      <w:pPr>
        <w:ind w:left="2299" w:hanging="720"/>
        <w:jc w:val="left"/>
      </w:pPr>
      <w:rPr>
        <w:rFonts w:hint="default" w:ascii="Arial" w:hAnsi="Arial" w:eastAsia="Arial" w:cs="Arial"/>
        <w:spacing w:val="-1"/>
        <w:w w:val="99"/>
        <w:sz w:val="20"/>
        <w:szCs w:val="20"/>
      </w:rPr>
    </w:lvl>
    <w:lvl w:ilvl="4">
      <w:start w:val="0"/>
      <w:numFmt w:val="bullet"/>
      <w:lvlText w:val="•"/>
      <w:lvlJc w:val="left"/>
      <w:pPr>
        <w:ind w:left="4506" w:hanging="720"/>
      </w:pPr>
      <w:rPr>
        <w:rFonts w:hint="default"/>
      </w:rPr>
    </w:lvl>
    <w:lvl w:ilvl="5">
      <w:start w:val="0"/>
      <w:numFmt w:val="bullet"/>
      <w:lvlText w:val="•"/>
      <w:lvlJc w:val="left"/>
      <w:pPr>
        <w:ind w:left="5242" w:hanging="720"/>
      </w:pPr>
      <w:rPr>
        <w:rFonts w:hint="default"/>
      </w:rPr>
    </w:lvl>
    <w:lvl w:ilvl="6">
      <w:start w:val="0"/>
      <w:numFmt w:val="bullet"/>
      <w:lvlText w:val="•"/>
      <w:lvlJc w:val="left"/>
      <w:pPr>
        <w:ind w:left="5977" w:hanging="720"/>
      </w:pPr>
      <w:rPr>
        <w:rFonts w:hint="default"/>
      </w:rPr>
    </w:lvl>
    <w:lvl w:ilvl="7">
      <w:start w:val="0"/>
      <w:numFmt w:val="bullet"/>
      <w:lvlText w:val="•"/>
      <w:lvlJc w:val="left"/>
      <w:pPr>
        <w:ind w:left="6713" w:hanging="720"/>
      </w:pPr>
      <w:rPr>
        <w:rFonts w:hint="default"/>
      </w:rPr>
    </w:lvl>
    <w:lvl w:ilvl="8">
      <w:start w:val="0"/>
      <w:numFmt w:val="bullet"/>
      <w:lvlText w:val="•"/>
      <w:lvlJc w:val="left"/>
      <w:pPr>
        <w:ind w:left="7448" w:hanging="720"/>
      </w:pPr>
      <w:rPr>
        <w:rFonts w:hint="default"/>
      </w:rPr>
    </w:lvl>
  </w:abstractNum>
  <w:abstractNum w:abstractNumId="5">
    <w:multiLevelType w:val="hybridMultilevel"/>
    <w:lvl w:ilvl="0">
      <w:start w:val="2"/>
      <w:numFmt w:val="decimal"/>
      <w:lvlText w:val="%1"/>
      <w:lvlJc w:val="left"/>
      <w:pPr>
        <w:ind w:left="471" w:hanging="332"/>
        <w:jc w:val="left"/>
      </w:pPr>
      <w:rPr>
        <w:rFonts w:hint="default"/>
      </w:rPr>
    </w:lvl>
    <w:lvl w:ilvl="1">
      <w:start w:val="2"/>
      <w:numFmt w:val="decimal"/>
      <w:lvlText w:val="%1.%2"/>
      <w:lvlJc w:val="left"/>
      <w:pPr>
        <w:ind w:left="471" w:hanging="332"/>
        <w:jc w:val="left"/>
      </w:pPr>
      <w:rPr>
        <w:rFonts w:hint="default" w:ascii="Arial" w:hAnsi="Arial" w:eastAsia="Arial" w:cs="Arial"/>
        <w:b/>
        <w:bCs/>
        <w:spacing w:val="-1"/>
        <w:w w:val="99"/>
        <w:sz w:val="20"/>
        <w:szCs w:val="20"/>
      </w:rPr>
    </w:lvl>
    <w:lvl w:ilvl="2">
      <w:start w:val="1"/>
      <w:numFmt w:val="decimal"/>
      <w:lvlText w:val="%1.%2.%3"/>
      <w:lvlJc w:val="left"/>
      <w:pPr>
        <w:ind w:left="1359" w:hanging="500"/>
        <w:jc w:val="left"/>
      </w:pPr>
      <w:rPr>
        <w:rFonts w:hint="default" w:ascii="Arial" w:hAnsi="Arial" w:eastAsia="Arial" w:cs="Arial"/>
        <w:spacing w:val="-1"/>
        <w:w w:val="99"/>
        <w:sz w:val="20"/>
        <w:szCs w:val="20"/>
      </w:rPr>
    </w:lvl>
    <w:lvl w:ilvl="3">
      <w:start w:val="1"/>
      <w:numFmt w:val="decimal"/>
      <w:lvlText w:val="%1.%2.%3.%4"/>
      <w:lvlJc w:val="left"/>
      <w:pPr>
        <w:ind w:left="2300" w:hanging="720"/>
        <w:jc w:val="left"/>
      </w:pPr>
      <w:rPr>
        <w:rFonts w:hint="default" w:ascii="Arial" w:hAnsi="Arial" w:eastAsia="Arial" w:cs="Arial"/>
        <w:spacing w:val="-1"/>
        <w:w w:val="99"/>
        <w:sz w:val="20"/>
        <w:szCs w:val="20"/>
      </w:rPr>
    </w:lvl>
    <w:lvl w:ilvl="4">
      <w:start w:val="0"/>
      <w:numFmt w:val="bullet"/>
      <w:lvlText w:val="-"/>
      <w:lvlJc w:val="left"/>
      <w:pPr>
        <w:ind w:left="2298" w:hanging="123"/>
      </w:pPr>
      <w:rPr>
        <w:rFonts w:hint="default" w:ascii="Arial" w:hAnsi="Arial" w:eastAsia="Arial" w:cs="Arial"/>
        <w:w w:val="99"/>
        <w:sz w:val="20"/>
        <w:szCs w:val="20"/>
      </w:rPr>
    </w:lvl>
    <w:lvl w:ilvl="5">
      <w:start w:val="0"/>
      <w:numFmt w:val="bullet"/>
      <w:lvlText w:val="•"/>
      <w:lvlJc w:val="left"/>
      <w:pPr>
        <w:ind w:left="4782" w:hanging="123"/>
      </w:pPr>
      <w:rPr>
        <w:rFonts w:hint="default"/>
      </w:rPr>
    </w:lvl>
    <w:lvl w:ilvl="6">
      <w:start w:val="0"/>
      <w:numFmt w:val="bullet"/>
      <w:lvlText w:val="•"/>
      <w:lvlJc w:val="left"/>
      <w:pPr>
        <w:ind w:left="5610" w:hanging="123"/>
      </w:pPr>
      <w:rPr>
        <w:rFonts w:hint="default"/>
      </w:rPr>
    </w:lvl>
    <w:lvl w:ilvl="7">
      <w:start w:val="0"/>
      <w:numFmt w:val="bullet"/>
      <w:lvlText w:val="•"/>
      <w:lvlJc w:val="left"/>
      <w:pPr>
        <w:ind w:left="6437" w:hanging="123"/>
      </w:pPr>
      <w:rPr>
        <w:rFonts w:hint="default"/>
      </w:rPr>
    </w:lvl>
    <w:lvl w:ilvl="8">
      <w:start w:val="0"/>
      <w:numFmt w:val="bullet"/>
      <w:lvlText w:val="•"/>
      <w:lvlJc w:val="left"/>
      <w:pPr>
        <w:ind w:left="7265" w:hanging="123"/>
      </w:pPr>
      <w:rPr>
        <w:rFonts w:hint="default"/>
      </w:rPr>
    </w:lvl>
  </w:abstractNum>
  <w:abstractNum w:abstractNumId="4">
    <w:multiLevelType w:val="hybridMultilevel"/>
    <w:lvl w:ilvl="0">
      <w:start w:val="2"/>
      <w:numFmt w:val="decimal"/>
      <w:lvlText w:val="%1"/>
      <w:lvlJc w:val="left"/>
      <w:pPr>
        <w:ind w:left="526" w:hanging="387"/>
        <w:jc w:val="left"/>
      </w:pPr>
      <w:rPr>
        <w:rFonts w:hint="default"/>
      </w:rPr>
    </w:lvl>
    <w:lvl w:ilvl="1">
      <w:start w:val="1"/>
      <w:numFmt w:val="decimal"/>
      <w:lvlText w:val="%1.%2."/>
      <w:lvlJc w:val="left"/>
      <w:pPr>
        <w:ind w:left="526" w:hanging="387"/>
        <w:jc w:val="left"/>
      </w:pPr>
      <w:rPr>
        <w:rFonts w:hint="default" w:ascii="Arial" w:hAnsi="Arial" w:eastAsia="Arial" w:cs="Arial"/>
        <w:b/>
        <w:bCs/>
        <w:spacing w:val="-1"/>
        <w:w w:val="99"/>
        <w:sz w:val="20"/>
        <w:szCs w:val="20"/>
      </w:rPr>
    </w:lvl>
    <w:lvl w:ilvl="2">
      <w:start w:val="1"/>
      <w:numFmt w:val="decimal"/>
      <w:lvlText w:val="%1.%2.%3"/>
      <w:lvlJc w:val="left"/>
      <w:pPr>
        <w:ind w:left="1580" w:hanging="721"/>
        <w:jc w:val="left"/>
      </w:pPr>
      <w:rPr>
        <w:rFonts w:hint="default" w:ascii="Arial" w:hAnsi="Arial" w:eastAsia="Arial" w:cs="Arial"/>
        <w:spacing w:val="-1"/>
        <w:w w:val="99"/>
        <w:sz w:val="20"/>
        <w:szCs w:val="20"/>
      </w:rPr>
    </w:lvl>
    <w:lvl w:ilvl="3">
      <w:start w:val="0"/>
      <w:numFmt w:val="bullet"/>
      <w:lvlText w:val="•"/>
      <w:lvlJc w:val="left"/>
      <w:pPr>
        <w:ind w:left="3211" w:hanging="721"/>
      </w:pPr>
      <w:rPr>
        <w:rFonts w:hint="default"/>
      </w:rPr>
    </w:lvl>
    <w:lvl w:ilvl="4">
      <w:start w:val="0"/>
      <w:numFmt w:val="bullet"/>
      <w:lvlText w:val="•"/>
      <w:lvlJc w:val="left"/>
      <w:pPr>
        <w:ind w:left="4026" w:hanging="721"/>
      </w:pPr>
      <w:rPr>
        <w:rFonts w:hint="default"/>
      </w:rPr>
    </w:lvl>
    <w:lvl w:ilvl="5">
      <w:start w:val="0"/>
      <w:numFmt w:val="bullet"/>
      <w:lvlText w:val="•"/>
      <w:lvlJc w:val="left"/>
      <w:pPr>
        <w:ind w:left="4842" w:hanging="721"/>
      </w:pPr>
      <w:rPr>
        <w:rFonts w:hint="default"/>
      </w:rPr>
    </w:lvl>
    <w:lvl w:ilvl="6">
      <w:start w:val="0"/>
      <w:numFmt w:val="bullet"/>
      <w:lvlText w:val="•"/>
      <w:lvlJc w:val="left"/>
      <w:pPr>
        <w:ind w:left="5657" w:hanging="721"/>
      </w:pPr>
      <w:rPr>
        <w:rFonts w:hint="default"/>
      </w:rPr>
    </w:lvl>
    <w:lvl w:ilvl="7">
      <w:start w:val="0"/>
      <w:numFmt w:val="bullet"/>
      <w:lvlText w:val="•"/>
      <w:lvlJc w:val="left"/>
      <w:pPr>
        <w:ind w:left="6473" w:hanging="721"/>
      </w:pPr>
      <w:rPr>
        <w:rFonts w:hint="default"/>
      </w:rPr>
    </w:lvl>
    <w:lvl w:ilvl="8">
      <w:start w:val="0"/>
      <w:numFmt w:val="bullet"/>
      <w:lvlText w:val="•"/>
      <w:lvlJc w:val="left"/>
      <w:pPr>
        <w:ind w:left="7288" w:hanging="721"/>
      </w:pPr>
      <w:rPr>
        <w:rFonts w:hint="default"/>
      </w:rPr>
    </w:lvl>
  </w:abstractNum>
  <w:abstractNum w:abstractNumId="3">
    <w:multiLevelType w:val="hybridMultilevel"/>
    <w:lvl w:ilvl="0">
      <w:start w:val="1"/>
      <w:numFmt w:val="decimal"/>
      <w:lvlText w:val="%1"/>
      <w:lvlJc w:val="left"/>
      <w:pPr>
        <w:ind w:left="1580" w:hanging="721"/>
        <w:jc w:val="left"/>
      </w:pPr>
      <w:rPr>
        <w:rFonts w:hint="default"/>
      </w:rPr>
    </w:lvl>
    <w:lvl w:ilvl="1">
      <w:start w:val="5"/>
      <w:numFmt w:val="decimal"/>
      <w:lvlText w:val="%1.%2"/>
      <w:lvlJc w:val="left"/>
      <w:pPr>
        <w:ind w:left="1580" w:hanging="721"/>
        <w:jc w:val="right"/>
      </w:pPr>
      <w:rPr>
        <w:rFonts w:hint="default"/>
      </w:rPr>
    </w:lvl>
    <w:lvl w:ilvl="2">
      <w:start w:val="1"/>
      <w:numFmt w:val="decimal"/>
      <w:lvlText w:val="%1.%2.%3"/>
      <w:lvlJc w:val="left"/>
      <w:pPr>
        <w:ind w:left="1580" w:hanging="721"/>
        <w:jc w:val="left"/>
      </w:pPr>
      <w:rPr>
        <w:rFonts w:hint="default" w:ascii="Arial" w:hAnsi="Arial" w:eastAsia="Arial" w:cs="Arial"/>
        <w:spacing w:val="-1"/>
        <w:w w:val="99"/>
        <w:sz w:val="20"/>
        <w:szCs w:val="20"/>
      </w:rPr>
    </w:lvl>
    <w:lvl w:ilvl="3">
      <w:start w:val="0"/>
      <w:numFmt w:val="bullet"/>
      <w:lvlText w:val="•"/>
      <w:lvlJc w:val="left"/>
      <w:pPr>
        <w:ind w:left="3211" w:hanging="721"/>
      </w:pPr>
      <w:rPr>
        <w:rFonts w:hint="default"/>
      </w:rPr>
    </w:lvl>
    <w:lvl w:ilvl="4">
      <w:start w:val="0"/>
      <w:numFmt w:val="bullet"/>
      <w:lvlText w:val="•"/>
      <w:lvlJc w:val="left"/>
      <w:pPr>
        <w:ind w:left="4026" w:hanging="721"/>
      </w:pPr>
      <w:rPr>
        <w:rFonts w:hint="default"/>
      </w:rPr>
    </w:lvl>
    <w:lvl w:ilvl="5">
      <w:start w:val="0"/>
      <w:numFmt w:val="bullet"/>
      <w:lvlText w:val="•"/>
      <w:lvlJc w:val="left"/>
      <w:pPr>
        <w:ind w:left="4842" w:hanging="721"/>
      </w:pPr>
      <w:rPr>
        <w:rFonts w:hint="default"/>
      </w:rPr>
    </w:lvl>
    <w:lvl w:ilvl="6">
      <w:start w:val="0"/>
      <w:numFmt w:val="bullet"/>
      <w:lvlText w:val="•"/>
      <w:lvlJc w:val="left"/>
      <w:pPr>
        <w:ind w:left="5657" w:hanging="721"/>
      </w:pPr>
      <w:rPr>
        <w:rFonts w:hint="default"/>
      </w:rPr>
    </w:lvl>
    <w:lvl w:ilvl="7">
      <w:start w:val="0"/>
      <w:numFmt w:val="bullet"/>
      <w:lvlText w:val="•"/>
      <w:lvlJc w:val="left"/>
      <w:pPr>
        <w:ind w:left="6473" w:hanging="721"/>
      </w:pPr>
      <w:rPr>
        <w:rFonts w:hint="default"/>
      </w:rPr>
    </w:lvl>
    <w:lvl w:ilvl="8">
      <w:start w:val="0"/>
      <w:numFmt w:val="bullet"/>
      <w:lvlText w:val="•"/>
      <w:lvlJc w:val="left"/>
      <w:pPr>
        <w:ind w:left="7288" w:hanging="721"/>
      </w:pPr>
      <w:rPr>
        <w:rFonts w:hint="default"/>
      </w:rPr>
    </w:lvl>
  </w:abstractNum>
  <w:abstractNum w:abstractNumId="2">
    <w:multiLevelType w:val="hybridMultilevel"/>
    <w:lvl w:ilvl="0">
      <w:start w:val="1"/>
      <w:numFmt w:val="decimal"/>
      <w:lvlText w:val="%1"/>
      <w:lvlJc w:val="left"/>
      <w:pPr>
        <w:ind w:left="1580" w:hanging="721"/>
        <w:jc w:val="left"/>
      </w:pPr>
      <w:rPr>
        <w:rFonts w:hint="default"/>
      </w:rPr>
    </w:lvl>
    <w:lvl w:ilvl="1">
      <w:start w:val="4"/>
      <w:numFmt w:val="decimal"/>
      <w:lvlText w:val="%1.%2"/>
      <w:lvlJc w:val="left"/>
      <w:pPr>
        <w:ind w:left="1580" w:hanging="721"/>
        <w:jc w:val="right"/>
      </w:pPr>
      <w:rPr>
        <w:rFonts w:hint="default"/>
      </w:rPr>
    </w:lvl>
    <w:lvl w:ilvl="2">
      <w:start w:val="2"/>
      <w:numFmt w:val="decimal"/>
      <w:lvlText w:val="%1.%2.%3"/>
      <w:lvlJc w:val="left"/>
      <w:pPr>
        <w:ind w:left="1580" w:hanging="721"/>
        <w:jc w:val="left"/>
      </w:pPr>
      <w:rPr>
        <w:rFonts w:hint="default" w:ascii="Arial" w:hAnsi="Arial" w:eastAsia="Arial" w:cs="Arial"/>
        <w:spacing w:val="-1"/>
        <w:w w:val="99"/>
        <w:sz w:val="20"/>
        <w:szCs w:val="20"/>
      </w:rPr>
    </w:lvl>
    <w:lvl w:ilvl="3">
      <w:start w:val="0"/>
      <w:numFmt w:val="bullet"/>
      <w:lvlText w:val="•"/>
      <w:lvlJc w:val="left"/>
      <w:pPr>
        <w:ind w:left="3782" w:hanging="721"/>
      </w:pPr>
      <w:rPr>
        <w:rFonts w:hint="default"/>
      </w:rPr>
    </w:lvl>
    <w:lvl w:ilvl="4">
      <w:start w:val="0"/>
      <w:numFmt w:val="bullet"/>
      <w:lvlText w:val="•"/>
      <w:lvlJc w:val="left"/>
      <w:pPr>
        <w:ind w:left="4516" w:hanging="721"/>
      </w:pPr>
      <w:rPr>
        <w:rFonts w:hint="default"/>
      </w:rPr>
    </w:lvl>
    <w:lvl w:ilvl="5">
      <w:start w:val="0"/>
      <w:numFmt w:val="bullet"/>
      <w:lvlText w:val="•"/>
      <w:lvlJc w:val="left"/>
      <w:pPr>
        <w:ind w:left="5250" w:hanging="721"/>
      </w:pPr>
      <w:rPr>
        <w:rFonts w:hint="default"/>
      </w:rPr>
    </w:lvl>
    <w:lvl w:ilvl="6">
      <w:start w:val="0"/>
      <w:numFmt w:val="bullet"/>
      <w:lvlText w:val="•"/>
      <w:lvlJc w:val="left"/>
      <w:pPr>
        <w:ind w:left="5984" w:hanging="721"/>
      </w:pPr>
      <w:rPr>
        <w:rFonts w:hint="default"/>
      </w:rPr>
    </w:lvl>
    <w:lvl w:ilvl="7">
      <w:start w:val="0"/>
      <w:numFmt w:val="bullet"/>
      <w:lvlText w:val="•"/>
      <w:lvlJc w:val="left"/>
      <w:pPr>
        <w:ind w:left="6718" w:hanging="721"/>
      </w:pPr>
      <w:rPr>
        <w:rFonts w:hint="default"/>
      </w:rPr>
    </w:lvl>
    <w:lvl w:ilvl="8">
      <w:start w:val="0"/>
      <w:numFmt w:val="bullet"/>
      <w:lvlText w:val="•"/>
      <w:lvlJc w:val="left"/>
      <w:pPr>
        <w:ind w:left="7452" w:hanging="721"/>
      </w:pPr>
      <w:rPr>
        <w:rFonts w:hint="default"/>
      </w:rPr>
    </w:lvl>
  </w:abstractNum>
  <w:abstractNum w:abstractNumId="1">
    <w:multiLevelType w:val="hybridMultilevel"/>
    <w:lvl w:ilvl="0">
      <w:start w:val="1"/>
      <w:numFmt w:val="decimal"/>
      <w:lvlText w:val="%1"/>
      <w:lvlJc w:val="left"/>
      <w:pPr>
        <w:ind w:left="531" w:hanging="392"/>
        <w:jc w:val="left"/>
      </w:pPr>
      <w:rPr>
        <w:rFonts w:hint="default"/>
      </w:rPr>
    </w:lvl>
    <w:lvl w:ilvl="1">
      <w:start w:val="4"/>
      <w:numFmt w:val="decimal"/>
      <w:lvlText w:val="%1.%2."/>
      <w:lvlJc w:val="left"/>
      <w:pPr>
        <w:ind w:left="531" w:hanging="392"/>
        <w:jc w:val="left"/>
      </w:pPr>
      <w:rPr>
        <w:rFonts w:hint="default" w:ascii="Arial" w:hAnsi="Arial" w:eastAsia="Arial" w:cs="Arial"/>
        <w:b/>
        <w:bCs/>
        <w:spacing w:val="-1"/>
        <w:w w:val="99"/>
        <w:sz w:val="20"/>
        <w:szCs w:val="20"/>
      </w:rPr>
    </w:lvl>
    <w:lvl w:ilvl="2">
      <w:start w:val="1"/>
      <w:numFmt w:val="decimal"/>
      <w:lvlText w:val="%1.%2.%3."/>
      <w:lvlJc w:val="left"/>
      <w:pPr>
        <w:ind w:left="1579" w:hanging="720"/>
        <w:jc w:val="left"/>
      </w:pPr>
      <w:rPr>
        <w:rFonts w:hint="default" w:ascii="Arial" w:hAnsi="Arial" w:eastAsia="Arial" w:cs="Arial"/>
        <w:spacing w:val="-1"/>
        <w:w w:val="99"/>
        <w:sz w:val="20"/>
        <w:szCs w:val="20"/>
      </w:rPr>
    </w:lvl>
    <w:lvl w:ilvl="3">
      <w:start w:val="0"/>
      <w:numFmt w:val="bullet"/>
      <w:lvlText w:val="•"/>
      <w:lvlJc w:val="left"/>
      <w:pPr>
        <w:ind w:left="3211" w:hanging="720"/>
      </w:pPr>
      <w:rPr>
        <w:rFonts w:hint="default"/>
      </w:rPr>
    </w:lvl>
    <w:lvl w:ilvl="4">
      <w:start w:val="0"/>
      <w:numFmt w:val="bullet"/>
      <w:lvlText w:val="•"/>
      <w:lvlJc w:val="left"/>
      <w:pPr>
        <w:ind w:left="4026" w:hanging="720"/>
      </w:pPr>
      <w:rPr>
        <w:rFonts w:hint="default"/>
      </w:rPr>
    </w:lvl>
    <w:lvl w:ilvl="5">
      <w:start w:val="0"/>
      <w:numFmt w:val="bullet"/>
      <w:lvlText w:val="•"/>
      <w:lvlJc w:val="left"/>
      <w:pPr>
        <w:ind w:left="4842" w:hanging="720"/>
      </w:pPr>
      <w:rPr>
        <w:rFonts w:hint="default"/>
      </w:rPr>
    </w:lvl>
    <w:lvl w:ilvl="6">
      <w:start w:val="0"/>
      <w:numFmt w:val="bullet"/>
      <w:lvlText w:val="•"/>
      <w:lvlJc w:val="left"/>
      <w:pPr>
        <w:ind w:left="5657" w:hanging="720"/>
      </w:pPr>
      <w:rPr>
        <w:rFonts w:hint="default"/>
      </w:rPr>
    </w:lvl>
    <w:lvl w:ilvl="7">
      <w:start w:val="0"/>
      <w:numFmt w:val="bullet"/>
      <w:lvlText w:val="•"/>
      <w:lvlJc w:val="left"/>
      <w:pPr>
        <w:ind w:left="6473" w:hanging="720"/>
      </w:pPr>
      <w:rPr>
        <w:rFonts w:hint="default"/>
      </w:rPr>
    </w:lvl>
    <w:lvl w:ilvl="8">
      <w:start w:val="0"/>
      <w:numFmt w:val="bullet"/>
      <w:lvlText w:val="•"/>
      <w:lvlJc w:val="left"/>
      <w:pPr>
        <w:ind w:left="7288" w:hanging="720"/>
      </w:pPr>
      <w:rPr>
        <w:rFonts w:hint="default"/>
      </w:rPr>
    </w:lvl>
  </w:abstractNum>
  <w:abstractNum w:abstractNumId="0">
    <w:multiLevelType w:val="hybridMultilevel"/>
    <w:lvl w:ilvl="0">
      <w:start w:val="1"/>
      <w:numFmt w:val="decimal"/>
      <w:lvlText w:val="%1"/>
      <w:lvlJc w:val="left"/>
      <w:pPr>
        <w:ind w:left="471" w:hanging="332"/>
        <w:jc w:val="left"/>
      </w:pPr>
      <w:rPr>
        <w:rFonts w:hint="default"/>
      </w:rPr>
    </w:lvl>
    <w:lvl w:ilvl="1">
      <w:start w:val="1"/>
      <w:numFmt w:val="decimal"/>
      <w:lvlText w:val="%1.%2"/>
      <w:lvlJc w:val="left"/>
      <w:pPr>
        <w:ind w:left="471" w:hanging="332"/>
        <w:jc w:val="left"/>
      </w:pPr>
      <w:rPr>
        <w:rFonts w:hint="default" w:ascii="Arial" w:hAnsi="Arial" w:eastAsia="Arial" w:cs="Arial"/>
        <w:b/>
        <w:bCs/>
        <w:spacing w:val="-1"/>
        <w:w w:val="99"/>
        <w:sz w:val="20"/>
        <w:szCs w:val="20"/>
      </w:rPr>
    </w:lvl>
    <w:lvl w:ilvl="2">
      <w:start w:val="1"/>
      <w:numFmt w:val="decimal"/>
      <w:lvlText w:val="%1.%2.%3"/>
      <w:lvlJc w:val="left"/>
      <w:pPr>
        <w:ind w:left="1580" w:hanging="721"/>
        <w:jc w:val="left"/>
      </w:pPr>
      <w:rPr>
        <w:rFonts w:hint="default" w:ascii="Arial" w:hAnsi="Arial" w:eastAsia="Arial" w:cs="Arial"/>
        <w:spacing w:val="-1"/>
        <w:w w:val="99"/>
        <w:sz w:val="20"/>
        <w:szCs w:val="20"/>
      </w:rPr>
    </w:lvl>
    <w:lvl w:ilvl="3">
      <w:start w:val="1"/>
      <w:numFmt w:val="decimal"/>
      <w:lvlText w:val="%1.%2.%3.%4"/>
      <w:lvlJc w:val="left"/>
      <w:pPr>
        <w:ind w:left="2407" w:hanging="900"/>
        <w:jc w:val="left"/>
      </w:pPr>
      <w:rPr>
        <w:rFonts w:hint="default" w:ascii="Arial" w:hAnsi="Arial" w:eastAsia="Arial" w:cs="Arial"/>
        <w:spacing w:val="-1"/>
        <w:w w:val="99"/>
        <w:sz w:val="20"/>
        <w:szCs w:val="20"/>
      </w:rPr>
    </w:lvl>
    <w:lvl w:ilvl="4">
      <w:start w:val="0"/>
      <w:numFmt w:val="bullet"/>
      <w:lvlText w:val="•"/>
      <w:lvlJc w:val="left"/>
      <w:pPr>
        <w:ind w:left="3331" w:hanging="900"/>
      </w:pPr>
      <w:rPr>
        <w:rFonts w:hint="default"/>
      </w:rPr>
    </w:lvl>
    <w:lvl w:ilvl="5">
      <w:start w:val="0"/>
      <w:numFmt w:val="bullet"/>
      <w:lvlText w:val="•"/>
      <w:lvlJc w:val="left"/>
      <w:pPr>
        <w:ind w:left="4262" w:hanging="900"/>
      </w:pPr>
      <w:rPr>
        <w:rFonts w:hint="default"/>
      </w:rPr>
    </w:lvl>
    <w:lvl w:ilvl="6">
      <w:start w:val="0"/>
      <w:numFmt w:val="bullet"/>
      <w:lvlText w:val="•"/>
      <w:lvlJc w:val="left"/>
      <w:pPr>
        <w:ind w:left="5194" w:hanging="900"/>
      </w:pPr>
      <w:rPr>
        <w:rFonts w:hint="default"/>
      </w:rPr>
    </w:lvl>
    <w:lvl w:ilvl="7">
      <w:start w:val="0"/>
      <w:numFmt w:val="bullet"/>
      <w:lvlText w:val="•"/>
      <w:lvlJc w:val="left"/>
      <w:pPr>
        <w:ind w:left="6125" w:hanging="900"/>
      </w:pPr>
      <w:rPr>
        <w:rFonts w:hint="default"/>
      </w:rPr>
    </w:lvl>
    <w:lvl w:ilvl="8">
      <w:start w:val="0"/>
      <w:numFmt w:val="bullet"/>
      <w:lvlText w:val="•"/>
      <w:lvlJc w:val="left"/>
      <w:pPr>
        <w:ind w:left="7057" w:hanging="900"/>
      </w:pPr>
      <w:rPr>
        <w:rFonts w:hint="default"/>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ind w:left="140"/>
      <w:outlineLvl w:val="1"/>
    </w:pPr>
    <w:rPr>
      <w:rFonts w:ascii="Malgun Gothic" w:hAnsi="Malgun Gothic" w:eastAsia="Malgun Gothic" w:cs="Malgun Gothic"/>
      <w:sz w:val="36"/>
      <w:szCs w:val="36"/>
    </w:rPr>
  </w:style>
  <w:style w:styleId="Heading2" w:type="paragraph">
    <w:name w:val="Heading 2"/>
    <w:basedOn w:val="Normal"/>
    <w:uiPriority w:val="1"/>
    <w:qFormat/>
    <w:pPr>
      <w:ind w:left="471" w:hanging="331"/>
      <w:outlineLvl w:val="2"/>
    </w:pPr>
    <w:rPr>
      <w:rFonts w:ascii="Arial" w:hAnsi="Arial" w:eastAsia="Arial" w:cs="Arial"/>
      <w:b/>
      <w:bCs/>
      <w:sz w:val="20"/>
      <w:szCs w:val="20"/>
    </w:rPr>
  </w:style>
  <w:style w:styleId="ListParagraph" w:type="paragraph">
    <w:name w:val="List Paragraph"/>
    <w:basedOn w:val="Normal"/>
    <w:uiPriority w:val="1"/>
    <w:qFormat/>
    <w:pPr>
      <w:ind w:left="1580" w:hanging="720"/>
    </w:pPr>
    <w:rPr>
      <w:rFonts w:ascii="Arial" w:hAnsi="Arial" w:eastAsia="Arial" w:cs="Arial"/>
    </w:rPr>
  </w:style>
  <w:style w:styleId="TableParagraph" w:type="paragraph">
    <w:name w:val="Table Paragraph"/>
    <w:basedOn w:val="Normal"/>
    <w:uiPriority w:val="1"/>
    <w:qFormat/>
    <w:pPr>
      <w:spacing w:line="230" w:lineRule="exact"/>
      <w:ind w:left="100"/>
      <w:jc w:val="center"/>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mailto:skyfold@skyfold.com" TargetMode="External"/><Relationship Id="rId7" Type="http://schemas.openxmlformats.org/officeDocument/2006/relationships/hyperlink" Target="http://www.skyfold.com/"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Gaby Benevides</dc:creator>
  <dc:title>PART 1 – GENERAL</dc:title>
  <dcterms:created xsi:type="dcterms:W3CDTF">2018-01-19T11:45:44Z</dcterms:created>
  <dcterms:modified xsi:type="dcterms:W3CDTF">2018-01-19T11:45:44Z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2018-01-18T00:00:00Z</vt:filetime>
  </property>
  <property fmtid="{D5CDD505-2E9C-101B-9397-08002B2CF9AE}" pid="3" name="Creator">
    <vt:lpwstr>Acrobat PDFMaker 11 for Word</vt:lpwstr>
  </property>
  <property fmtid="{D5CDD505-2E9C-101B-9397-08002B2CF9AE}" pid="4" name="LastSaved">
    <vt:filetime>2018-01-19T00:00:00Z</vt:filetime>
  </property>
</Properties>
</file>